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F6E" w:rsidRDefault="000C6F6E" w:rsidP="00B5222D">
      <w:pPr>
        <w:jc w:val="center"/>
        <w:rPr>
          <w:b/>
        </w:rPr>
      </w:pPr>
      <w:r>
        <w:rPr>
          <w:b/>
        </w:rPr>
        <w:t>COMUNICATO STAMPA</w:t>
      </w:r>
      <w:r>
        <w:rPr>
          <w:b/>
        </w:rPr>
        <w:br/>
      </w:r>
    </w:p>
    <w:p w:rsidR="00B5222D" w:rsidRDefault="00B5222D" w:rsidP="00B5222D">
      <w:pPr>
        <w:jc w:val="center"/>
        <w:rPr>
          <w:b/>
        </w:rPr>
      </w:pPr>
      <w:r w:rsidRPr="00FC49E0">
        <w:rPr>
          <w:b/>
        </w:rPr>
        <w:t>Istituto Centrale per il Catalogo e la Documentazione, ICCD</w:t>
      </w:r>
    </w:p>
    <w:p w:rsidR="00FC49E0" w:rsidRPr="00FC49E0" w:rsidRDefault="00FC49E0" w:rsidP="00B5222D">
      <w:pPr>
        <w:jc w:val="center"/>
        <w:rPr>
          <w:b/>
        </w:rPr>
      </w:pPr>
      <w:r>
        <w:rPr>
          <w:b/>
        </w:rPr>
        <w:t>e Parco archeologico del Colosseo</w:t>
      </w:r>
    </w:p>
    <w:p w:rsidR="00B5222D" w:rsidRPr="00FC49E0" w:rsidRDefault="00FC49E0" w:rsidP="00B5222D">
      <w:pPr>
        <w:jc w:val="center"/>
        <w:rPr>
          <w:b/>
          <w:i/>
        </w:rPr>
      </w:pPr>
      <w:r>
        <w:rPr>
          <w:b/>
        </w:rPr>
        <w:t>presentano il</w:t>
      </w:r>
      <w:r w:rsidR="00B5222D" w:rsidRPr="00FC49E0">
        <w:rPr>
          <w:b/>
        </w:rPr>
        <w:t xml:space="preserve"> volume</w:t>
      </w:r>
      <w:r w:rsidR="00B5222D" w:rsidRPr="00FC49E0">
        <w:rPr>
          <w:b/>
          <w:i/>
        </w:rPr>
        <w:t xml:space="preserve"> </w:t>
      </w:r>
    </w:p>
    <w:p w:rsidR="00B5222D" w:rsidRPr="00FC49E0" w:rsidRDefault="00B5222D" w:rsidP="00B5222D">
      <w:pPr>
        <w:jc w:val="center"/>
        <w:rPr>
          <w:b/>
        </w:rPr>
      </w:pPr>
      <w:r w:rsidRPr="00EB0567">
        <w:rPr>
          <w:b/>
          <w:i/>
          <w:sz w:val="24"/>
          <w:szCs w:val="24"/>
        </w:rPr>
        <w:t>La Colonna Traiana. Atlante fotografico del fregio istoriato</w:t>
      </w:r>
      <w:r w:rsidR="00FF27A1">
        <w:rPr>
          <w:b/>
        </w:rPr>
        <w:t xml:space="preserve"> </w:t>
      </w:r>
      <w:r w:rsidR="00FF27A1" w:rsidRPr="001715F6">
        <w:rPr>
          <w:i/>
          <w:sz w:val="24"/>
          <w:szCs w:val="24"/>
        </w:rPr>
        <w:t xml:space="preserve">/ </w:t>
      </w:r>
      <w:proofErr w:type="spellStart"/>
      <w:r w:rsidR="00FF27A1" w:rsidRPr="005174B9">
        <w:rPr>
          <w:b/>
          <w:i/>
          <w:sz w:val="24"/>
          <w:szCs w:val="24"/>
        </w:rPr>
        <w:t>Trajan’s</w:t>
      </w:r>
      <w:proofErr w:type="spellEnd"/>
      <w:r w:rsidR="00FF27A1" w:rsidRPr="005174B9">
        <w:rPr>
          <w:b/>
          <w:i/>
          <w:sz w:val="24"/>
          <w:szCs w:val="24"/>
        </w:rPr>
        <w:t xml:space="preserve"> </w:t>
      </w:r>
      <w:proofErr w:type="spellStart"/>
      <w:r w:rsidR="00FF27A1" w:rsidRPr="005174B9">
        <w:rPr>
          <w:b/>
          <w:i/>
          <w:sz w:val="24"/>
          <w:szCs w:val="24"/>
        </w:rPr>
        <w:t>Column</w:t>
      </w:r>
      <w:proofErr w:type="spellEnd"/>
      <w:r w:rsidR="00FF27A1" w:rsidRPr="005174B9">
        <w:rPr>
          <w:b/>
          <w:i/>
          <w:sz w:val="24"/>
          <w:szCs w:val="24"/>
        </w:rPr>
        <w:t xml:space="preserve">. A </w:t>
      </w:r>
      <w:proofErr w:type="spellStart"/>
      <w:r w:rsidR="00FF27A1" w:rsidRPr="005174B9">
        <w:rPr>
          <w:b/>
          <w:i/>
          <w:sz w:val="24"/>
          <w:szCs w:val="24"/>
        </w:rPr>
        <w:t>Photographic</w:t>
      </w:r>
      <w:proofErr w:type="spellEnd"/>
      <w:r w:rsidR="00FF27A1" w:rsidRPr="005174B9">
        <w:rPr>
          <w:b/>
          <w:i/>
          <w:sz w:val="24"/>
          <w:szCs w:val="24"/>
        </w:rPr>
        <w:t xml:space="preserve"> Atlas of the </w:t>
      </w:r>
      <w:proofErr w:type="spellStart"/>
      <w:r w:rsidR="00FF27A1" w:rsidRPr="005174B9">
        <w:rPr>
          <w:b/>
          <w:i/>
          <w:sz w:val="24"/>
          <w:szCs w:val="24"/>
        </w:rPr>
        <w:t>Historiated</w:t>
      </w:r>
      <w:proofErr w:type="spellEnd"/>
      <w:r w:rsidR="00FF27A1" w:rsidRPr="005174B9">
        <w:rPr>
          <w:b/>
          <w:i/>
          <w:sz w:val="24"/>
          <w:szCs w:val="24"/>
        </w:rPr>
        <w:t xml:space="preserve"> </w:t>
      </w:r>
      <w:proofErr w:type="spellStart"/>
      <w:r w:rsidR="00FF27A1" w:rsidRPr="005174B9">
        <w:rPr>
          <w:b/>
          <w:i/>
          <w:sz w:val="24"/>
          <w:szCs w:val="24"/>
        </w:rPr>
        <w:t>Frieze</w:t>
      </w:r>
      <w:proofErr w:type="spellEnd"/>
      <w:r w:rsidR="00FF27A1" w:rsidRPr="005174B9">
        <w:rPr>
          <w:b/>
          <w:sz w:val="24"/>
          <w:szCs w:val="24"/>
        </w:rPr>
        <w:t>.</w:t>
      </w:r>
      <w:r w:rsidR="00FF27A1" w:rsidRPr="00AD327F">
        <w:rPr>
          <w:sz w:val="24"/>
          <w:szCs w:val="24"/>
        </w:rPr>
        <w:t xml:space="preserve"> </w:t>
      </w:r>
      <w:r w:rsidRPr="00FC49E0">
        <w:rPr>
          <w:b/>
        </w:rPr>
        <w:t>Roma, Gangemi Editore, 2022</w:t>
      </w:r>
    </w:p>
    <w:p w:rsidR="00066CC9" w:rsidRDefault="00B5222D" w:rsidP="00B5222D">
      <w:pPr>
        <w:jc w:val="center"/>
        <w:rPr>
          <w:b/>
        </w:rPr>
      </w:pPr>
      <w:r w:rsidRPr="00FC49E0">
        <w:rPr>
          <w:b/>
        </w:rPr>
        <w:t xml:space="preserve">Roma, </w:t>
      </w:r>
      <w:r w:rsidR="00066CC9" w:rsidRPr="00FC49E0">
        <w:rPr>
          <w:b/>
        </w:rPr>
        <w:t>Curia Iulia</w:t>
      </w:r>
      <w:r w:rsidR="00066CC9">
        <w:rPr>
          <w:b/>
        </w:rPr>
        <w:t xml:space="preserve"> nel</w:t>
      </w:r>
      <w:r w:rsidR="00066CC9" w:rsidRPr="00FC49E0">
        <w:rPr>
          <w:b/>
        </w:rPr>
        <w:t xml:space="preserve"> Foro Romano</w:t>
      </w:r>
      <w:r w:rsidR="00066CC9">
        <w:rPr>
          <w:b/>
        </w:rPr>
        <w:t xml:space="preserve"> </w:t>
      </w:r>
    </w:p>
    <w:p w:rsidR="008F7453" w:rsidRPr="00FC49E0" w:rsidRDefault="008F7453" w:rsidP="008F7453">
      <w:pPr>
        <w:jc w:val="center"/>
        <w:rPr>
          <w:b/>
        </w:rPr>
      </w:pPr>
      <w:r w:rsidRPr="00FC49E0">
        <w:rPr>
          <w:b/>
        </w:rPr>
        <w:t xml:space="preserve">giovedì 7 luglio 2022, h. 17 </w:t>
      </w:r>
    </w:p>
    <w:p w:rsidR="008F7453" w:rsidRPr="00DB3AF3" w:rsidRDefault="00F00B91" w:rsidP="008F7453">
      <w:pPr>
        <w:jc w:val="center"/>
        <w:rPr>
          <w:rFonts w:asciiTheme="majorHAnsi" w:hAnsiTheme="majorHAnsi"/>
          <w:b/>
        </w:rPr>
      </w:pPr>
      <w:r>
        <w:rPr>
          <w:rFonts w:asciiTheme="majorHAnsi" w:hAnsiTheme="majorHAnsi"/>
          <w:b/>
        </w:rPr>
        <w:t>I</w:t>
      </w:r>
      <w:r w:rsidR="008F7453" w:rsidRPr="00DB3AF3">
        <w:rPr>
          <w:rFonts w:asciiTheme="majorHAnsi" w:hAnsiTheme="majorHAnsi"/>
          <w:b/>
        </w:rPr>
        <w:t>ngresso da Largo della Salara Vecchia, lungo Via dei Fori Imperiali</w:t>
      </w:r>
    </w:p>
    <w:p w:rsidR="00066CC9" w:rsidRDefault="000C6F6E" w:rsidP="000C6F6E">
      <w:pPr>
        <w:jc w:val="center"/>
        <w:rPr>
          <w:rFonts w:asciiTheme="majorHAnsi" w:hAnsiTheme="majorHAnsi"/>
        </w:rPr>
      </w:pPr>
      <w:r>
        <w:rPr>
          <w:rFonts w:asciiTheme="majorHAnsi" w:hAnsiTheme="majorHAnsi"/>
        </w:rPr>
        <w:t>---</w:t>
      </w:r>
    </w:p>
    <w:p w:rsidR="00B5222D" w:rsidRPr="00FC49E0" w:rsidRDefault="00B5222D" w:rsidP="00FC49E0">
      <w:pPr>
        <w:jc w:val="both"/>
        <w:rPr>
          <w:rFonts w:asciiTheme="majorHAnsi" w:hAnsiTheme="majorHAnsi"/>
        </w:rPr>
      </w:pPr>
      <w:r w:rsidRPr="00FC49E0">
        <w:rPr>
          <w:rFonts w:asciiTheme="majorHAnsi" w:hAnsiTheme="majorHAnsi"/>
        </w:rPr>
        <w:t>La Colonna Traiana può a buon diritto considerarsi uno dei monumenti dell’antichità più ammirati, imitati e più noti al grande pubblico, nazionale e internazionale.</w:t>
      </w:r>
    </w:p>
    <w:p w:rsidR="00B5222D" w:rsidRPr="00FC49E0" w:rsidRDefault="00B5222D" w:rsidP="00FC49E0">
      <w:pPr>
        <w:jc w:val="both"/>
        <w:rPr>
          <w:rFonts w:asciiTheme="majorHAnsi" w:hAnsiTheme="majorHAnsi"/>
        </w:rPr>
      </w:pPr>
      <w:r w:rsidRPr="00FC49E0">
        <w:rPr>
          <w:rFonts w:asciiTheme="majorHAnsi" w:hAnsiTheme="majorHAnsi"/>
        </w:rPr>
        <w:t xml:space="preserve">Il bassorilievo del suo fregio, che si snoda lungo il fusto per 262 metri, con un’estensione di 296 metri quadrati, rappresenta le due campagne di guerra vinte da Traiano </w:t>
      </w:r>
      <w:r w:rsidR="00FC49E0">
        <w:rPr>
          <w:rFonts w:asciiTheme="majorHAnsi" w:hAnsiTheme="majorHAnsi"/>
        </w:rPr>
        <w:t>tra il</w:t>
      </w:r>
      <w:r w:rsidRPr="00FC49E0">
        <w:rPr>
          <w:rFonts w:asciiTheme="majorHAnsi" w:hAnsiTheme="majorHAnsi"/>
        </w:rPr>
        <w:t xml:space="preserve"> 101</w:t>
      </w:r>
      <w:r w:rsidR="00FC49E0">
        <w:rPr>
          <w:rFonts w:asciiTheme="majorHAnsi" w:hAnsiTheme="majorHAnsi"/>
        </w:rPr>
        <w:t xml:space="preserve"> e il </w:t>
      </w:r>
      <w:r w:rsidRPr="00FC49E0">
        <w:rPr>
          <w:rFonts w:asciiTheme="majorHAnsi" w:hAnsiTheme="majorHAnsi"/>
        </w:rPr>
        <w:t>107 d. C. con la conquista della Dacia, all’incirca l’attuale Romania, quando l’impero romano raggiunse la sua massima estensione.</w:t>
      </w:r>
    </w:p>
    <w:p w:rsidR="00B5222D" w:rsidRPr="00FC49E0" w:rsidRDefault="00B5222D" w:rsidP="00FC49E0">
      <w:pPr>
        <w:jc w:val="both"/>
        <w:rPr>
          <w:rFonts w:asciiTheme="majorHAnsi" w:hAnsiTheme="majorHAnsi"/>
        </w:rPr>
      </w:pPr>
      <w:r w:rsidRPr="00FC49E0">
        <w:rPr>
          <w:rFonts w:asciiTheme="majorHAnsi" w:hAnsiTheme="majorHAnsi"/>
        </w:rPr>
        <w:t>In 155 scene, 2570 figure e numerosissimi particolari, il fregio della Colonna, inaugurata nel 113 d. C., riporta il racconto di quella conquista scolpita nel marmo di Carrara per una profondità di 45 mm, uno spessore fragile, soggetto ai danni del tempo e della storia.</w:t>
      </w:r>
      <w:r w:rsidR="0076156F" w:rsidRPr="00FC49E0">
        <w:rPr>
          <w:rFonts w:asciiTheme="majorHAnsi" w:hAnsiTheme="majorHAnsi"/>
        </w:rPr>
        <w:t xml:space="preserve"> </w:t>
      </w:r>
      <w:r w:rsidR="0076156F" w:rsidRPr="00A575DB">
        <w:rPr>
          <w:rFonts w:asciiTheme="majorHAnsi" w:hAnsiTheme="majorHAnsi"/>
        </w:rPr>
        <w:t xml:space="preserve">La polvere dei secoli insieme con il più recente inquinamento urbano dato dal traffico e dagli impianti di riscaldamento di una grande città come </w:t>
      </w:r>
      <w:r w:rsidR="008D5DF8">
        <w:rPr>
          <w:rFonts w:asciiTheme="majorHAnsi" w:hAnsiTheme="majorHAnsi"/>
        </w:rPr>
        <w:t>la capitale</w:t>
      </w:r>
      <w:r w:rsidR="0076156F" w:rsidRPr="00A575DB">
        <w:rPr>
          <w:rFonts w:asciiTheme="majorHAnsi" w:hAnsiTheme="majorHAnsi"/>
        </w:rPr>
        <w:t xml:space="preserve"> avevano provocato gravi danni soprattutto al bassorilievo del monumento che rischiavano di trasformare il marmo originario in gesso solubile alla </w:t>
      </w:r>
      <w:r w:rsidR="0076156F" w:rsidRPr="00D91F38">
        <w:rPr>
          <w:rFonts w:asciiTheme="majorHAnsi" w:hAnsiTheme="majorHAnsi"/>
        </w:rPr>
        <w:t>pioggia.</w:t>
      </w:r>
      <w:r w:rsidR="00A575DB" w:rsidRPr="00D91F38">
        <w:rPr>
          <w:rFonts w:asciiTheme="majorHAnsi" w:hAnsiTheme="majorHAnsi"/>
        </w:rPr>
        <w:t xml:space="preserve"> </w:t>
      </w:r>
      <w:r w:rsidR="00D91F38" w:rsidRPr="00D91F38">
        <w:rPr>
          <w:rFonts w:asciiTheme="majorHAnsi" w:hAnsiTheme="majorHAnsi"/>
        </w:rPr>
        <w:t>P</w:t>
      </w:r>
      <w:r w:rsidR="00A575DB" w:rsidRPr="00D91F38">
        <w:rPr>
          <w:rFonts w:asciiTheme="majorHAnsi" w:hAnsiTheme="majorHAnsi"/>
        </w:rPr>
        <w:t>er questo, l</w:t>
      </w:r>
      <w:r w:rsidRPr="00D91F38">
        <w:rPr>
          <w:rFonts w:asciiTheme="majorHAnsi" w:hAnsiTheme="majorHAnsi"/>
        </w:rPr>
        <w:t>a</w:t>
      </w:r>
      <w:r w:rsidRPr="00A575DB">
        <w:rPr>
          <w:rFonts w:asciiTheme="majorHAnsi" w:hAnsiTheme="majorHAnsi"/>
        </w:rPr>
        <w:t xml:space="preserve"> Traiana venne restaurata nel 1981-1988 dalla Soprintendenza Archeologica di Roma di concerto con l’Istituto Centrale del Restauro dell’allora Ministero per i Beni Culturali e Ambientali.</w:t>
      </w:r>
      <w:r w:rsidRPr="00FC49E0">
        <w:rPr>
          <w:rFonts w:asciiTheme="majorHAnsi" w:hAnsiTheme="majorHAnsi"/>
        </w:rPr>
        <w:t xml:space="preserve"> </w:t>
      </w:r>
    </w:p>
    <w:p w:rsidR="0049436C" w:rsidRPr="00D91F38" w:rsidRDefault="00B5222D" w:rsidP="00FC49E0">
      <w:pPr>
        <w:jc w:val="both"/>
        <w:rPr>
          <w:rFonts w:asciiTheme="majorHAnsi" w:hAnsiTheme="majorHAnsi"/>
        </w:rPr>
      </w:pPr>
      <w:r w:rsidRPr="00FC49E0">
        <w:rPr>
          <w:rFonts w:asciiTheme="majorHAnsi" w:hAnsiTheme="majorHAnsi"/>
        </w:rPr>
        <w:t xml:space="preserve">Dopo i lavori di restauro, la Colonna è stata oggetto nel 1988-1989 di una campagna fotografica ad opera del Gabinetto Fotografico Nazionale dell’Istituto Centrale per il </w:t>
      </w:r>
      <w:r w:rsidRPr="00D91F38">
        <w:rPr>
          <w:rFonts w:asciiTheme="majorHAnsi" w:hAnsiTheme="majorHAnsi"/>
        </w:rPr>
        <w:t>Catalogo e la Documentazione (ICCD) che ha ripreso l’intero fregio istoriato. La campagna fotografica è stata negli anni a disposizione de</w:t>
      </w:r>
      <w:r w:rsidR="00D91F38" w:rsidRPr="00D91F38">
        <w:rPr>
          <w:rFonts w:asciiTheme="majorHAnsi" w:hAnsiTheme="majorHAnsi"/>
        </w:rPr>
        <w:t>gli utent</w:t>
      </w:r>
      <w:r w:rsidR="00B109C4" w:rsidRPr="00D91F38">
        <w:rPr>
          <w:rFonts w:asciiTheme="majorHAnsi" w:hAnsiTheme="majorHAnsi"/>
        </w:rPr>
        <w:t>i ICCD</w:t>
      </w:r>
      <w:r w:rsidRPr="00D91F38">
        <w:rPr>
          <w:rFonts w:asciiTheme="majorHAnsi" w:hAnsiTheme="majorHAnsi"/>
        </w:rPr>
        <w:t xml:space="preserve"> ma era rimasta finora inedita. </w:t>
      </w:r>
    </w:p>
    <w:p w:rsidR="007A4B11" w:rsidRPr="00FC49E0" w:rsidRDefault="00B5222D" w:rsidP="00FC49E0">
      <w:pPr>
        <w:jc w:val="both"/>
        <w:rPr>
          <w:rFonts w:asciiTheme="majorHAnsi" w:hAnsiTheme="majorHAnsi"/>
        </w:rPr>
      </w:pPr>
      <w:r w:rsidRPr="00D91F38">
        <w:rPr>
          <w:rFonts w:asciiTheme="majorHAnsi" w:hAnsiTheme="majorHAnsi"/>
        </w:rPr>
        <w:t>Rendere finalmente fruibile a un pubblico più vasto l’esito di quella ricognizione è dunque l’obiettivo della presente opera, ai fini di una conoscenza più allargata</w:t>
      </w:r>
      <w:r w:rsidR="0049436C" w:rsidRPr="00D91F38">
        <w:rPr>
          <w:rFonts w:asciiTheme="majorHAnsi" w:hAnsiTheme="majorHAnsi"/>
        </w:rPr>
        <w:t xml:space="preserve">, </w:t>
      </w:r>
      <w:r w:rsidR="007A4B11" w:rsidRPr="00D91F38">
        <w:rPr>
          <w:rFonts w:asciiTheme="majorHAnsi" w:hAnsiTheme="majorHAnsi"/>
        </w:rPr>
        <w:t>dai semplici studenti</w:t>
      </w:r>
      <w:r w:rsidR="007A4B11" w:rsidRPr="00FC49E0">
        <w:rPr>
          <w:rFonts w:asciiTheme="majorHAnsi" w:hAnsiTheme="majorHAnsi"/>
        </w:rPr>
        <w:t xml:space="preserve"> ai cultori della materia non accademici fino agli specialisti nei diversi campi disciplinari che investono la Colonna Traiana (storici, archeologi, architetti, storici dell’art</w:t>
      </w:r>
      <w:r w:rsidR="00C26656" w:rsidRPr="00FC49E0">
        <w:rPr>
          <w:rFonts w:asciiTheme="majorHAnsi" w:hAnsiTheme="majorHAnsi"/>
        </w:rPr>
        <w:t>e, ingegneri, restauratori</w:t>
      </w:r>
      <w:r w:rsidR="007A4B11" w:rsidRPr="00FC49E0">
        <w:rPr>
          <w:rFonts w:asciiTheme="majorHAnsi" w:hAnsiTheme="majorHAnsi"/>
        </w:rPr>
        <w:t>).</w:t>
      </w:r>
    </w:p>
    <w:p w:rsidR="00B5222D" w:rsidRPr="00FC49E0" w:rsidRDefault="00B5222D" w:rsidP="00FC49E0">
      <w:pPr>
        <w:jc w:val="both"/>
        <w:rPr>
          <w:rFonts w:asciiTheme="majorHAnsi" w:hAnsiTheme="majorHAnsi"/>
        </w:rPr>
      </w:pPr>
      <w:r w:rsidRPr="00FC49E0">
        <w:rPr>
          <w:rFonts w:asciiTheme="majorHAnsi" w:hAnsiTheme="majorHAnsi"/>
        </w:rPr>
        <w:t>L’</w:t>
      </w:r>
      <w:r w:rsidRPr="00FC49E0">
        <w:rPr>
          <w:rFonts w:asciiTheme="majorHAnsi" w:hAnsiTheme="majorHAnsi"/>
          <w:i/>
        </w:rPr>
        <w:t>Atlante fotografico</w:t>
      </w:r>
      <w:r w:rsidRPr="00FC49E0">
        <w:rPr>
          <w:rFonts w:asciiTheme="majorHAnsi" w:hAnsiTheme="majorHAnsi"/>
        </w:rPr>
        <w:t xml:space="preserve"> presenta in scala 1:10 tutto il fregio istoriato in 32 tavole </w:t>
      </w:r>
      <w:r w:rsidRPr="00FC49E0">
        <w:rPr>
          <w:rFonts w:asciiTheme="majorHAnsi" w:hAnsiTheme="majorHAnsi"/>
          <w:i/>
        </w:rPr>
        <w:t>in-folio</w:t>
      </w:r>
      <w:r w:rsidRPr="00FC49E0">
        <w:rPr>
          <w:rFonts w:asciiTheme="majorHAnsi" w:hAnsiTheme="majorHAnsi"/>
        </w:rPr>
        <w:t xml:space="preserve">, sovrapponibili tra loro per una visione d’insieme. Il montaggio delle singole fotografie è stato realizzato dall’ICCD con il prezioso ausilio della tecnologia digitale che consente una più comoda lettura delle scene evitandone la distorsione dovuta alla superficie curva della Colonna. </w:t>
      </w:r>
    </w:p>
    <w:p w:rsidR="00B5222D" w:rsidRPr="00D91F38" w:rsidRDefault="003B60C2" w:rsidP="00CD412F">
      <w:pPr>
        <w:spacing w:line="240" w:lineRule="auto"/>
        <w:jc w:val="both"/>
        <w:rPr>
          <w:rFonts w:asciiTheme="majorHAnsi" w:hAnsiTheme="majorHAnsi"/>
        </w:rPr>
      </w:pPr>
      <w:r w:rsidRPr="00FC49E0">
        <w:rPr>
          <w:rFonts w:asciiTheme="majorHAnsi" w:hAnsiTheme="majorHAnsi"/>
        </w:rPr>
        <w:lastRenderedPageBreak/>
        <w:t>Il volume</w:t>
      </w:r>
      <w:r w:rsidR="005830DB">
        <w:rPr>
          <w:rFonts w:asciiTheme="majorHAnsi" w:hAnsiTheme="majorHAnsi"/>
        </w:rPr>
        <w:t xml:space="preserve">, in italiano con testo a fronte in inglese, </w:t>
      </w:r>
      <w:r w:rsidR="00FC49E0">
        <w:rPr>
          <w:rFonts w:asciiTheme="majorHAnsi" w:hAnsiTheme="majorHAnsi"/>
        </w:rPr>
        <w:t>è pubblicato da</w:t>
      </w:r>
      <w:r w:rsidR="00B5222D" w:rsidRPr="00FC49E0">
        <w:rPr>
          <w:rFonts w:asciiTheme="majorHAnsi" w:hAnsiTheme="majorHAnsi"/>
        </w:rPr>
        <w:t>ll’Editore Gangemi di Roma ed è accompagnat</w:t>
      </w:r>
      <w:r w:rsidRPr="00FC49E0">
        <w:rPr>
          <w:rFonts w:asciiTheme="majorHAnsi" w:hAnsiTheme="majorHAnsi"/>
        </w:rPr>
        <w:t>o</w:t>
      </w:r>
      <w:r w:rsidR="00B5222D" w:rsidRPr="00FC49E0">
        <w:rPr>
          <w:rFonts w:asciiTheme="majorHAnsi" w:hAnsiTheme="majorHAnsi"/>
        </w:rPr>
        <w:t xml:space="preserve"> da un </w:t>
      </w:r>
      <w:r w:rsidR="00FC49E0">
        <w:rPr>
          <w:rFonts w:asciiTheme="majorHAnsi" w:hAnsiTheme="majorHAnsi"/>
        </w:rPr>
        <w:t>supporto</w:t>
      </w:r>
      <w:r w:rsidR="00B5222D" w:rsidRPr="00FC49E0">
        <w:rPr>
          <w:rFonts w:asciiTheme="majorHAnsi" w:hAnsiTheme="majorHAnsi"/>
        </w:rPr>
        <w:t xml:space="preserve"> 3D che ricostruisce l’intero fregio. Il volume si compone di 32 tavole di immagini, accompagnate dalla descrizio</w:t>
      </w:r>
      <w:r w:rsidR="00FC49E0">
        <w:rPr>
          <w:rFonts w:asciiTheme="majorHAnsi" w:hAnsiTheme="majorHAnsi"/>
        </w:rPr>
        <w:t>ne delle scene di ciascuna, e da alcuni</w:t>
      </w:r>
      <w:r w:rsidR="00B5222D" w:rsidRPr="00FC49E0">
        <w:rPr>
          <w:rFonts w:asciiTheme="majorHAnsi" w:hAnsiTheme="majorHAnsi"/>
        </w:rPr>
        <w:t xml:space="preserve"> saggi: un testo introduttivo di inquadramento complessivo della materia, un altro sul metodo del rilievo fotografico, </w:t>
      </w:r>
      <w:r w:rsidR="00B5222D" w:rsidRPr="0019127B">
        <w:rPr>
          <w:rFonts w:asciiTheme="majorHAnsi" w:hAnsiTheme="majorHAnsi"/>
        </w:rPr>
        <w:t xml:space="preserve">uno sulle </w:t>
      </w:r>
      <w:r w:rsidR="00B5222D" w:rsidRPr="00D91F38">
        <w:rPr>
          <w:rFonts w:asciiTheme="majorHAnsi" w:hAnsiTheme="majorHAnsi"/>
        </w:rPr>
        <w:t>edizioni fotografiche precedenti, infine una guida per la lettura delle tavole.</w:t>
      </w:r>
    </w:p>
    <w:p w:rsidR="00A575DB" w:rsidRPr="00A575DB" w:rsidRDefault="00A575DB" w:rsidP="00A575DB">
      <w:pPr>
        <w:jc w:val="both"/>
        <w:rPr>
          <w:b/>
          <w:sz w:val="24"/>
          <w:szCs w:val="24"/>
        </w:rPr>
      </w:pPr>
      <w:r w:rsidRPr="00D91F38">
        <w:rPr>
          <w:b/>
          <w:sz w:val="24"/>
          <w:szCs w:val="24"/>
        </w:rPr>
        <w:t xml:space="preserve">Giovedì 7 luglio 2022 alle ore 17.00 si terrà presso la Curia del Foro Romano, </w:t>
      </w:r>
      <w:r w:rsidR="00C00448" w:rsidRPr="00D91F38">
        <w:rPr>
          <w:b/>
          <w:sz w:val="24"/>
          <w:szCs w:val="24"/>
        </w:rPr>
        <w:t xml:space="preserve">ingresso </w:t>
      </w:r>
      <w:r w:rsidRPr="00D91F38">
        <w:rPr>
          <w:b/>
          <w:sz w:val="24"/>
          <w:szCs w:val="24"/>
        </w:rPr>
        <w:t xml:space="preserve">Largo della Salara Vecchia a Roma, l’evento di presentazione del volume il quale </w:t>
      </w:r>
      <w:r w:rsidRPr="00D91F38">
        <w:rPr>
          <w:b/>
          <w:sz w:val="24"/>
          <w:szCs w:val="24"/>
          <w:u w:val="single"/>
        </w:rPr>
        <w:t>si fregia della Medaglia di rappresentanza conferita dal Presidente della Repubblica Sergio Mattarella</w:t>
      </w:r>
      <w:r w:rsidRPr="00D91F38">
        <w:rPr>
          <w:b/>
          <w:sz w:val="24"/>
          <w:szCs w:val="24"/>
        </w:rPr>
        <w:t>.</w:t>
      </w:r>
      <w:r>
        <w:rPr>
          <w:b/>
          <w:sz w:val="24"/>
          <w:szCs w:val="24"/>
        </w:rPr>
        <w:t xml:space="preserve">    </w:t>
      </w:r>
    </w:p>
    <w:p w:rsidR="00DA54DC" w:rsidRPr="0019127B" w:rsidRDefault="00AA54F4" w:rsidP="00CD412F">
      <w:pPr>
        <w:spacing w:line="240" w:lineRule="auto"/>
        <w:jc w:val="both"/>
        <w:rPr>
          <w:rFonts w:asciiTheme="majorHAnsi" w:hAnsiTheme="majorHAnsi"/>
        </w:rPr>
      </w:pPr>
      <w:r w:rsidRPr="0019127B">
        <w:rPr>
          <w:rFonts w:asciiTheme="majorHAnsi" w:hAnsiTheme="majorHAnsi"/>
        </w:rPr>
        <w:t>Introdurranno l’incontro</w:t>
      </w:r>
      <w:r w:rsidR="00DA54DC" w:rsidRPr="0019127B">
        <w:rPr>
          <w:rFonts w:asciiTheme="majorHAnsi" w:hAnsiTheme="majorHAnsi"/>
        </w:rPr>
        <w:t>:</w:t>
      </w:r>
    </w:p>
    <w:p w:rsidR="00A55F53" w:rsidRPr="0019127B" w:rsidRDefault="00B5222D" w:rsidP="00CD412F">
      <w:pPr>
        <w:pStyle w:val="Paragrafoelenco"/>
        <w:numPr>
          <w:ilvl w:val="0"/>
          <w:numId w:val="3"/>
        </w:numPr>
        <w:spacing w:line="240" w:lineRule="auto"/>
        <w:jc w:val="both"/>
        <w:rPr>
          <w:rFonts w:asciiTheme="majorHAnsi" w:hAnsiTheme="majorHAnsi"/>
        </w:rPr>
      </w:pPr>
      <w:r w:rsidRPr="0019127B">
        <w:rPr>
          <w:rFonts w:asciiTheme="majorHAnsi" w:hAnsiTheme="majorHAnsi"/>
        </w:rPr>
        <w:t>Alfonsina Russo, Direttore del Parco Archeologico del Colosseo</w:t>
      </w:r>
    </w:p>
    <w:p w:rsidR="00A55F53" w:rsidRPr="0019127B" w:rsidRDefault="00B5222D" w:rsidP="00CD412F">
      <w:pPr>
        <w:pStyle w:val="Paragrafoelenco"/>
        <w:numPr>
          <w:ilvl w:val="0"/>
          <w:numId w:val="3"/>
        </w:numPr>
        <w:spacing w:line="240" w:lineRule="auto"/>
        <w:jc w:val="both"/>
        <w:rPr>
          <w:rFonts w:asciiTheme="majorHAnsi" w:hAnsiTheme="majorHAnsi"/>
        </w:rPr>
      </w:pPr>
      <w:r w:rsidRPr="0019127B">
        <w:rPr>
          <w:rFonts w:asciiTheme="majorHAnsi" w:hAnsiTheme="majorHAnsi"/>
        </w:rPr>
        <w:t xml:space="preserve"> Carlo </w:t>
      </w:r>
      <w:proofErr w:type="spellStart"/>
      <w:r w:rsidRPr="0019127B">
        <w:rPr>
          <w:rFonts w:asciiTheme="majorHAnsi" w:hAnsiTheme="majorHAnsi"/>
        </w:rPr>
        <w:t>Birrozzi</w:t>
      </w:r>
      <w:proofErr w:type="spellEnd"/>
      <w:r w:rsidRPr="0019127B">
        <w:rPr>
          <w:rFonts w:asciiTheme="majorHAnsi" w:hAnsiTheme="majorHAnsi"/>
        </w:rPr>
        <w:t>, Direttore dell’Istituto Centrale per il Cat</w:t>
      </w:r>
      <w:r w:rsidR="00FE2D2F" w:rsidRPr="0019127B">
        <w:rPr>
          <w:rFonts w:asciiTheme="majorHAnsi" w:hAnsiTheme="majorHAnsi"/>
        </w:rPr>
        <w:t>alogo e la Documentazione</w:t>
      </w:r>
    </w:p>
    <w:p w:rsidR="003A16C5" w:rsidRDefault="00A55F53" w:rsidP="00CD412F">
      <w:pPr>
        <w:spacing w:line="240" w:lineRule="auto"/>
        <w:jc w:val="both"/>
        <w:rPr>
          <w:rFonts w:asciiTheme="majorHAnsi" w:hAnsiTheme="majorHAnsi"/>
        </w:rPr>
      </w:pPr>
      <w:r w:rsidRPr="0019127B">
        <w:rPr>
          <w:rFonts w:asciiTheme="majorHAnsi" w:hAnsiTheme="majorHAnsi"/>
        </w:rPr>
        <w:t>Interverranno:</w:t>
      </w:r>
    </w:p>
    <w:p w:rsidR="00A55F53" w:rsidRPr="003A16C5" w:rsidRDefault="003A16C5" w:rsidP="003A16C5">
      <w:pPr>
        <w:pStyle w:val="Paragrafoelenco"/>
        <w:numPr>
          <w:ilvl w:val="0"/>
          <w:numId w:val="2"/>
        </w:numPr>
        <w:spacing w:line="240" w:lineRule="auto"/>
        <w:jc w:val="both"/>
        <w:rPr>
          <w:rFonts w:asciiTheme="majorHAnsi" w:hAnsiTheme="majorHAnsi"/>
        </w:rPr>
      </w:pPr>
      <w:r>
        <w:rPr>
          <w:rFonts w:asciiTheme="majorHAnsi" w:hAnsiTheme="majorHAnsi"/>
        </w:rPr>
        <w:t>Vincenzo Farinella, Università di Pisa</w:t>
      </w:r>
      <w:r w:rsidR="00A55F53" w:rsidRPr="003A16C5">
        <w:rPr>
          <w:rFonts w:asciiTheme="majorHAnsi" w:hAnsiTheme="majorHAnsi"/>
        </w:rPr>
        <w:t xml:space="preserve"> </w:t>
      </w:r>
    </w:p>
    <w:p w:rsidR="00A55F53" w:rsidRPr="0019127B" w:rsidRDefault="00A55F53" w:rsidP="00CD412F">
      <w:pPr>
        <w:pStyle w:val="Paragrafoelenco"/>
        <w:numPr>
          <w:ilvl w:val="0"/>
          <w:numId w:val="2"/>
        </w:numPr>
        <w:spacing w:line="240" w:lineRule="auto"/>
        <w:rPr>
          <w:rFonts w:asciiTheme="majorHAnsi" w:hAnsiTheme="majorHAnsi"/>
        </w:rPr>
      </w:pPr>
      <w:r w:rsidRPr="0019127B">
        <w:rPr>
          <w:rFonts w:asciiTheme="majorHAnsi" w:hAnsiTheme="majorHAnsi"/>
        </w:rPr>
        <w:t xml:space="preserve">Federica Rinaldi, Parco archeologico del Colosseo </w:t>
      </w:r>
    </w:p>
    <w:p w:rsidR="00A55F53" w:rsidRPr="0019127B" w:rsidRDefault="00A55F53" w:rsidP="00CD412F">
      <w:pPr>
        <w:spacing w:line="240" w:lineRule="auto"/>
        <w:rPr>
          <w:rFonts w:asciiTheme="majorHAnsi" w:hAnsiTheme="majorHAnsi"/>
          <w:highlight w:val="yellow"/>
        </w:rPr>
      </w:pPr>
      <w:r w:rsidRPr="0019127B">
        <w:rPr>
          <w:rFonts w:asciiTheme="majorHAnsi" w:hAnsiTheme="majorHAnsi"/>
        </w:rPr>
        <w:t xml:space="preserve">Saranno presenti </w:t>
      </w:r>
      <w:r w:rsidR="007067CB" w:rsidRPr="0019127B">
        <w:rPr>
          <w:rFonts w:asciiTheme="majorHAnsi" w:hAnsiTheme="majorHAnsi"/>
        </w:rPr>
        <w:t xml:space="preserve">Cinzia Conti e Giangiacomo Martines, </w:t>
      </w:r>
      <w:r w:rsidRPr="0019127B">
        <w:rPr>
          <w:rFonts w:asciiTheme="majorHAnsi" w:hAnsiTheme="majorHAnsi"/>
        </w:rPr>
        <w:t>curatori dell’opera</w:t>
      </w:r>
      <w:r w:rsidR="00D77FA0" w:rsidRPr="0019127B">
        <w:rPr>
          <w:rFonts w:asciiTheme="majorHAnsi" w:hAnsiTheme="majorHAnsi"/>
        </w:rPr>
        <w:t>.</w:t>
      </w:r>
    </w:p>
    <w:p w:rsidR="00CD412F" w:rsidRPr="005C3C77" w:rsidRDefault="00CD412F" w:rsidP="000D5A98">
      <w:pPr>
        <w:spacing w:line="240" w:lineRule="auto"/>
        <w:rPr>
          <w:sz w:val="16"/>
          <w:szCs w:val="16"/>
        </w:rPr>
      </w:pPr>
    </w:p>
    <w:p w:rsidR="00F47489" w:rsidRPr="00D42834" w:rsidRDefault="00F47489" w:rsidP="00F47489">
      <w:pPr>
        <w:spacing w:line="240" w:lineRule="auto"/>
        <w:jc w:val="both"/>
        <w:rPr>
          <w:b/>
          <w:color w:val="FF0000"/>
        </w:rPr>
      </w:pPr>
      <w:r w:rsidRPr="00EA67EE">
        <w:rPr>
          <w:rFonts w:asciiTheme="majorHAnsi" w:hAnsiTheme="majorHAnsi"/>
          <w:b/>
        </w:rPr>
        <w:t xml:space="preserve">Per partecipare in presenza all’evento, è necessario registrarsi su eventbrite.it </w:t>
      </w:r>
      <w:r>
        <w:rPr>
          <w:rFonts w:asciiTheme="majorHAnsi" w:hAnsiTheme="majorHAnsi"/>
          <w:b/>
        </w:rPr>
        <w:t>all’indirizzo</w:t>
      </w:r>
      <w:r w:rsidRPr="00827281">
        <w:t xml:space="preserve"> </w:t>
      </w:r>
      <w:hyperlink r:id="rId7" w:tgtFrame="_blank" w:history="1">
        <w:r>
          <w:rPr>
            <w:rStyle w:val="Collegamentoipertestuale"/>
            <w:rFonts w:ascii="Calibri" w:hAnsi="Calibri" w:cs="Calibri"/>
            <w:color w:val="1155CC"/>
          </w:rPr>
          <w:t>www.eventbrite.com/e/374232017037</w:t>
        </w:r>
      </w:hyperlink>
      <w:r>
        <w:rPr>
          <w:rFonts w:asciiTheme="majorHAnsi" w:hAnsiTheme="majorHAnsi"/>
          <w:b/>
        </w:rPr>
        <w:t xml:space="preserve"> </w:t>
      </w:r>
      <w:r w:rsidRPr="00EA67EE">
        <w:rPr>
          <w:rFonts w:asciiTheme="majorHAnsi" w:hAnsiTheme="majorHAnsi"/>
          <w:b/>
        </w:rPr>
        <w:t xml:space="preserve">e </w:t>
      </w:r>
      <w:r w:rsidRPr="000924BF">
        <w:rPr>
          <w:rFonts w:asciiTheme="majorHAnsi" w:hAnsiTheme="majorHAnsi"/>
          <w:b/>
        </w:rPr>
        <w:t xml:space="preserve">prenotarsi a partire dal 30 giugno prossimo, fino ad esaurimento dei posti. </w:t>
      </w:r>
      <w:r w:rsidRPr="007067CB">
        <w:rPr>
          <w:rFonts w:asciiTheme="majorHAnsi" w:hAnsiTheme="majorHAnsi"/>
        </w:rPr>
        <w:t xml:space="preserve">La presentazione </w:t>
      </w:r>
      <w:r>
        <w:t xml:space="preserve">sarà trasmessa in diretta streaming online sul canale </w:t>
      </w:r>
      <w:proofErr w:type="spellStart"/>
      <w:r>
        <w:t>YouTube</w:t>
      </w:r>
      <w:proofErr w:type="spellEnd"/>
      <w:r>
        <w:t xml:space="preserve"> del </w:t>
      </w:r>
      <w:proofErr w:type="spellStart"/>
      <w:r>
        <w:t>PArCo</w:t>
      </w:r>
      <w:proofErr w:type="spellEnd"/>
      <w:r w:rsidRPr="00D42834">
        <w:rPr>
          <w:b/>
        </w:rPr>
        <w:t xml:space="preserve">.      </w:t>
      </w:r>
    </w:p>
    <w:p w:rsidR="0025517D" w:rsidRDefault="0025517D" w:rsidP="00E24878">
      <w:pPr>
        <w:spacing w:line="240" w:lineRule="auto"/>
        <w:jc w:val="both"/>
      </w:pPr>
    </w:p>
    <w:p w:rsidR="009E6C32" w:rsidRPr="00A575DB" w:rsidRDefault="00892A0C" w:rsidP="00E24878">
      <w:pPr>
        <w:spacing w:line="240" w:lineRule="auto"/>
        <w:jc w:val="both"/>
        <w:rPr>
          <w:rFonts w:asciiTheme="majorHAnsi" w:hAnsiTheme="majorHAnsi"/>
          <w:b/>
        </w:rPr>
      </w:pPr>
      <w:r w:rsidRPr="00D91F38">
        <w:rPr>
          <w:rFonts w:asciiTheme="majorHAnsi" w:hAnsiTheme="majorHAnsi"/>
          <w:b/>
        </w:rPr>
        <w:t>I</w:t>
      </w:r>
      <w:r w:rsidR="009E6C32" w:rsidRPr="00D91F38">
        <w:rPr>
          <w:rFonts w:asciiTheme="majorHAnsi" w:hAnsiTheme="majorHAnsi"/>
          <w:b/>
        </w:rPr>
        <w:t>ndice del</w:t>
      </w:r>
      <w:r w:rsidR="00697A84" w:rsidRPr="00D91F38">
        <w:rPr>
          <w:rFonts w:asciiTheme="majorHAnsi" w:hAnsiTheme="majorHAnsi"/>
          <w:b/>
        </w:rPr>
        <w:t xml:space="preserve"> volume</w:t>
      </w:r>
    </w:p>
    <w:p w:rsidR="0009672A" w:rsidRPr="00151EB7" w:rsidRDefault="0009672A" w:rsidP="00E24878">
      <w:pPr>
        <w:spacing w:line="240" w:lineRule="auto"/>
        <w:rPr>
          <w:i/>
        </w:rPr>
      </w:pPr>
      <w:r w:rsidRPr="00C43790">
        <w:rPr>
          <w:i/>
        </w:rPr>
        <w:t xml:space="preserve">Presentazione </w:t>
      </w:r>
      <w:r>
        <w:t xml:space="preserve">/ </w:t>
      </w:r>
      <w:proofErr w:type="spellStart"/>
      <w:r>
        <w:rPr>
          <w:i/>
        </w:rPr>
        <w:t>Forewo</w:t>
      </w:r>
      <w:r w:rsidRPr="00151EB7">
        <w:rPr>
          <w:i/>
        </w:rPr>
        <w:t>rd</w:t>
      </w:r>
      <w:proofErr w:type="spellEnd"/>
      <w:r>
        <w:t xml:space="preserve">   Alfonsina Russo</w:t>
      </w:r>
    </w:p>
    <w:p w:rsidR="0009672A" w:rsidRPr="00DD4C95" w:rsidRDefault="0009672A" w:rsidP="00E24878">
      <w:pPr>
        <w:spacing w:line="240" w:lineRule="auto"/>
      </w:pPr>
      <w:r w:rsidRPr="00D6795C">
        <w:rPr>
          <w:i/>
        </w:rPr>
        <w:t>Prefazione</w:t>
      </w:r>
      <w:r>
        <w:t xml:space="preserve"> </w:t>
      </w:r>
      <w:r w:rsidRPr="00325282">
        <w:rPr>
          <w:i/>
        </w:rPr>
        <w:t xml:space="preserve">/ </w:t>
      </w:r>
      <w:proofErr w:type="spellStart"/>
      <w:r w:rsidRPr="00325282">
        <w:rPr>
          <w:i/>
        </w:rPr>
        <w:t>Preface</w:t>
      </w:r>
      <w:proofErr w:type="spellEnd"/>
      <w:r>
        <w:t xml:space="preserve">   Carlo </w:t>
      </w:r>
      <w:proofErr w:type="spellStart"/>
      <w:r>
        <w:t>Birrozzi</w:t>
      </w:r>
      <w:proofErr w:type="spellEnd"/>
    </w:p>
    <w:p w:rsidR="0009672A" w:rsidRDefault="0009672A" w:rsidP="00E24878">
      <w:pPr>
        <w:spacing w:line="240" w:lineRule="auto"/>
      </w:pPr>
      <w:r w:rsidRPr="008A4FFA">
        <w:rPr>
          <w:i/>
        </w:rPr>
        <w:t xml:space="preserve">Dacia </w:t>
      </w:r>
      <w:proofErr w:type="spellStart"/>
      <w:r w:rsidRPr="008A4FFA">
        <w:rPr>
          <w:i/>
        </w:rPr>
        <w:t>Picta</w:t>
      </w:r>
      <w:proofErr w:type="spellEnd"/>
      <w:r>
        <w:rPr>
          <w:i/>
        </w:rPr>
        <w:t xml:space="preserve">   </w:t>
      </w:r>
      <w:r>
        <w:t>Cinzia Conti, Giangiacomo Martines</w:t>
      </w:r>
    </w:p>
    <w:p w:rsidR="0009672A" w:rsidRDefault="0009672A" w:rsidP="00E24878">
      <w:pPr>
        <w:spacing w:line="240" w:lineRule="auto"/>
      </w:pPr>
      <w:r w:rsidRPr="0010439A">
        <w:rPr>
          <w:i/>
        </w:rPr>
        <w:t>L’Atlante fotografico della Colonna Traiana</w:t>
      </w:r>
      <w:r w:rsidRPr="00A54A1E">
        <w:rPr>
          <w:i/>
        </w:rPr>
        <w:t xml:space="preserve"> / The </w:t>
      </w:r>
      <w:proofErr w:type="spellStart"/>
      <w:r w:rsidRPr="00A54A1E">
        <w:rPr>
          <w:i/>
        </w:rPr>
        <w:t>Photographic</w:t>
      </w:r>
      <w:proofErr w:type="spellEnd"/>
      <w:r w:rsidRPr="00A54A1E">
        <w:rPr>
          <w:i/>
        </w:rPr>
        <w:t xml:space="preserve"> Atlas of </w:t>
      </w:r>
      <w:proofErr w:type="spellStart"/>
      <w:r w:rsidRPr="00A54A1E">
        <w:rPr>
          <w:i/>
        </w:rPr>
        <w:t>Trajan’s</w:t>
      </w:r>
      <w:proofErr w:type="spellEnd"/>
      <w:r w:rsidRPr="00A54A1E">
        <w:rPr>
          <w:i/>
        </w:rPr>
        <w:t xml:space="preserve"> </w:t>
      </w:r>
      <w:proofErr w:type="spellStart"/>
      <w:r w:rsidRPr="00A54A1E">
        <w:rPr>
          <w:i/>
        </w:rPr>
        <w:t>Column</w:t>
      </w:r>
      <w:proofErr w:type="spellEnd"/>
      <w:r>
        <w:rPr>
          <w:i/>
        </w:rPr>
        <w:t xml:space="preserve">   </w:t>
      </w:r>
      <w:r>
        <w:t>Stefano Valentini</w:t>
      </w:r>
    </w:p>
    <w:p w:rsidR="0009672A" w:rsidRDefault="0009672A" w:rsidP="00E24878">
      <w:pPr>
        <w:spacing w:line="240" w:lineRule="auto"/>
      </w:pPr>
      <w:r w:rsidRPr="004D782A">
        <w:rPr>
          <w:i/>
        </w:rPr>
        <w:t xml:space="preserve">Il GFN e gli studi /The GFN and </w:t>
      </w:r>
      <w:proofErr w:type="spellStart"/>
      <w:r w:rsidRPr="004D782A">
        <w:rPr>
          <w:i/>
        </w:rPr>
        <w:t>Research</w:t>
      </w:r>
      <w:proofErr w:type="spellEnd"/>
      <w:r>
        <w:rPr>
          <w:i/>
        </w:rPr>
        <w:t xml:space="preserve">   </w:t>
      </w:r>
      <w:r>
        <w:t>Serena Romano</w:t>
      </w:r>
    </w:p>
    <w:p w:rsidR="0009672A" w:rsidRPr="009E7BD9" w:rsidRDefault="0009672A" w:rsidP="00E24878">
      <w:pPr>
        <w:spacing w:line="240" w:lineRule="auto"/>
        <w:rPr>
          <w:i/>
        </w:rPr>
      </w:pPr>
      <w:r w:rsidRPr="009E7BD9">
        <w:rPr>
          <w:i/>
        </w:rPr>
        <w:t xml:space="preserve">Sulle edizioni fotografiche della Colonna Traiana / On the </w:t>
      </w:r>
      <w:proofErr w:type="spellStart"/>
      <w:r w:rsidRPr="009E7BD9">
        <w:rPr>
          <w:i/>
        </w:rPr>
        <w:t>Photographic</w:t>
      </w:r>
      <w:proofErr w:type="spellEnd"/>
      <w:r w:rsidRPr="009E7BD9">
        <w:rPr>
          <w:i/>
        </w:rPr>
        <w:t xml:space="preserve"> Publications of</w:t>
      </w:r>
      <w:r>
        <w:rPr>
          <w:i/>
        </w:rPr>
        <w:t xml:space="preserve"> </w:t>
      </w:r>
      <w:proofErr w:type="spellStart"/>
      <w:r w:rsidRPr="009E7BD9">
        <w:rPr>
          <w:i/>
        </w:rPr>
        <w:t>Trajan’s</w:t>
      </w:r>
      <w:proofErr w:type="spellEnd"/>
      <w:r w:rsidRPr="009E7BD9">
        <w:rPr>
          <w:i/>
        </w:rPr>
        <w:t xml:space="preserve"> </w:t>
      </w:r>
      <w:proofErr w:type="spellStart"/>
      <w:r w:rsidRPr="009E7BD9">
        <w:rPr>
          <w:i/>
        </w:rPr>
        <w:t>Column</w:t>
      </w:r>
      <w:proofErr w:type="spellEnd"/>
      <w:r>
        <w:rPr>
          <w:i/>
        </w:rPr>
        <w:t xml:space="preserve">   </w:t>
      </w:r>
      <w:r>
        <w:t>Maria Lucia Cavallo</w:t>
      </w:r>
    </w:p>
    <w:p w:rsidR="0009672A" w:rsidRDefault="0009672A" w:rsidP="00E24878">
      <w:pPr>
        <w:spacing w:line="240" w:lineRule="auto"/>
      </w:pPr>
      <w:r w:rsidRPr="003D1B1C">
        <w:rPr>
          <w:i/>
        </w:rPr>
        <w:t>Caratteristiche del</w:t>
      </w:r>
      <w:r>
        <w:rPr>
          <w:i/>
        </w:rPr>
        <w:t xml:space="preserve"> </w:t>
      </w:r>
      <w:r w:rsidRPr="003D1B1C">
        <w:rPr>
          <w:i/>
        </w:rPr>
        <w:t xml:space="preserve">fregio istoriato e dell’Atlante fotografico / Guide to the </w:t>
      </w:r>
      <w:proofErr w:type="spellStart"/>
      <w:r w:rsidRPr="003D1B1C">
        <w:rPr>
          <w:i/>
        </w:rPr>
        <w:t>Historiated</w:t>
      </w:r>
      <w:proofErr w:type="spellEnd"/>
      <w:r w:rsidRPr="003D1B1C">
        <w:rPr>
          <w:i/>
        </w:rPr>
        <w:t xml:space="preserve"> </w:t>
      </w:r>
      <w:proofErr w:type="spellStart"/>
      <w:r w:rsidRPr="003D1B1C">
        <w:rPr>
          <w:i/>
        </w:rPr>
        <w:t>Frieze</w:t>
      </w:r>
      <w:proofErr w:type="spellEnd"/>
      <w:r w:rsidRPr="003D1B1C">
        <w:rPr>
          <w:i/>
        </w:rPr>
        <w:t xml:space="preserve"> and to the </w:t>
      </w:r>
      <w:proofErr w:type="spellStart"/>
      <w:r w:rsidRPr="003D1B1C">
        <w:rPr>
          <w:i/>
        </w:rPr>
        <w:t>Photographic</w:t>
      </w:r>
      <w:proofErr w:type="spellEnd"/>
      <w:r w:rsidRPr="003D1B1C">
        <w:rPr>
          <w:i/>
        </w:rPr>
        <w:t xml:space="preserve"> Atlas</w:t>
      </w:r>
      <w:r>
        <w:rPr>
          <w:i/>
        </w:rPr>
        <w:t xml:space="preserve">   </w:t>
      </w:r>
      <w:r>
        <w:t xml:space="preserve">Fabio </w:t>
      </w:r>
      <w:proofErr w:type="spellStart"/>
      <w:r>
        <w:t>Ascenzi</w:t>
      </w:r>
      <w:proofErr w:type="spellEnd"/>
      <w:r>
        <w:t xml:space="preserve">, Cinzia Conti, Gerardo Leone, Giangiacomo Martines, Stefano Valentini </w:t>
      </w:r>
    </w:p>
    <w:p w:rsidR="0009672A" w:rsidRDefault="0009672A" w:rsidP="00E24878">
      <w:pPr>
        <w:spacing w:line="240" w:lineRule="auto"/>
      </w:pPr>
      <w:r w:rsidRPr="00FF47BB">
        <w:rPr>
          <w:i/>
        </w:rPr>
        <w:t xml:space="preserve">Abacus / </w:t>
      </w:r>
      <w:proofErr w:type="spellStart"/>
      <w:r w:rsidRPr="00FF47BB">
        <w:rPr>
          <w:i/>
        </w:rPr>
        <w:t>Key</w:t>
      </w:r>
      <w:proofErr w:type="spellEnd"/>
      <w:r>
        <w:rPr>
          <w:i/>
        </w:rPr>
        <w:t xml:space="preserve">   </w:t>
      </w:r>
      <w:r>
        <w:t xml:space="preserve"> a cura di Cinzia Conti, Giangiacomo Martines</w:t>
      </w:r>
    </w:p>
    <w:p w:rsidR="0009672A" w:rsidRDefault="0009672A" w:rsidP="00E24878">
      <w:pPr>
        <w:spacing w:line="240" w:lineRule="auto"/>
      </w:pPr>
      <w:r w:rsidRPr="00C32F62">
        <w:rPr>
          <w:i/>
        </w:rPr>
        <w:t xml:space="preserve">Catalogo delle scene / </w:t>
      </w:r>
      <w:proofErr w:type="spellStart"/>
      <w:r w:rsidRPr="00C32F62">
        <w:rPr>
          <w:i/>
        </w:rPr>
        <w:t>Catalogue</w:t>
      </w:r>
      <w:proofErr w:type="spellEnd"/>
      <w:r w:rsidRPr="00C32F62">
        <w:rPr>
          <w:i/>
        </w:rPr>
        <w:t xml:space="preserve"> of Scenes</w:t>
      </w:r>
      <w:r>
        <w:rPr>
          <w:i/>
        </w:rPr>
        <w:t xml:space="preserve">   </w:t>
      </w:r>
      <w:r>
        <w:t>Cinzia Conti, Giangiacomo Martines</w:t>
      </w:r>
    </w:p>
    <w:p w:rsidR="00066CC9" w:rsidRPr="00AE2C4E" w:rsidRDefault="0009672A" w:rsidP="00AA2140">
      <w:pPr>
        <w:spacing w:line="240" w:lineRule="auto"/>
        <w:rPr>
          <w:sz w:val="16"/>
          <w:szCs w:val="16"/>
        </w:rPr>
      </w:pPr>
      <w:r w:rsidRPr="00757A66">
        <w:rPr>
          <w:i/>
        </w:rPr>
        <w:t xml:space="preserve">Abbreviazioni bibliografiche / </w:t>
      </w:r>
      <w:proofErr w:type="spellStart"/>
      <w:r w:rsidRPr="00757A66">
        <w:rPr>
          <w:i/>
        </w:rPr>
        <w:t>Bibliographical</w:t>
      </w:r>
      <w:proofErr w:type="spellEnd"/>
      <w:r w:rsidRPr="00757A66">
        <w:rPr>
          <w:i/>
        </w:rPr>
        <w:t xml:space="preserve"> </w:t>
      </w:r>
      <w:proofErr w:type="spellStart"/>
      <w:r w:rsidRPr="00757A66">
        <w:rPr>
          <w:i/>
        </w:rPr>
        <w:t>Abbreviations</w:t>
      </w:r>
      <w:proofErr w:type="spellEnd"/>
      <w:r>
        <w:rPr>
          <w:i/>
        </w:rPr>
        <w:t xml:space="preserve">  </w:t>
      </w:r>
      <w:r>
        <w:t xml:space="preserve"> a cura di Cinzia Conti, Giangiacomo Martines</w:t>
      </w:r>
      <w:bookmarkStart w:id="0" w:name="_GoBack"/>
      <w:bookmarkEnd w:id="0"/>
    </w:p>
    <w:sectPr w:rsidR="00066CC9" w:rsidRPr="00AE2C4E" w:rsidSect="007E2EDC">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839" w:rsidRDefault="00663839" w:rsidP="00FB16A8">
      <w:pPr>
        <w:spacing w:after="0" w:line="240" w:lineRule="auto"/>
      </w:pPr>
      <w:r>
        <w:separator/>
      </w:r>
    </w:p>
  </w:endnote>
  <w:endnote w:type="continuationSeparator" w:id="0">
    <w:p w:rsidR="00663839" w:rsidRDefault="00663839" w:rsidP="00FB1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839" w:rsidRDefault="00663839" w:rsidP="00FB16A8">
      <w:pPr>
        <w:spacing w:after="0" w:line="240" w:lineRule="auto"/>
      </w:pPr>
      <w:r>
        <w:separator/>
      </w:r>
    </w:p>
  </w:footnote>
  <w:footnote w:type="continuationSeparator" w:id="0">
    <w:p w:rsidR="00663839" w:rsidRDefault="00663839" w:rsidP="00FB16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6A8" w:rsidRDefault="000C6F6E" w:rsidP="000C6F6E">
    <w:pPr>
      <w:pStyle w:val="Intestazione"/>
      <w:jc w:val="center"/>
    </w:pPr>
    <w:r>
      <w:rPr>
        <w:noProof/>
        <w:lang w:eastAsia="it-IT"/>
      </w:rPr>
      <w:drawing>
        <wp:inline distT="0" distB="0" distL="0" distR="0" wp14:anchorId="1C5B5C60" wp14:editId="77F39202">
          <wp:extent cx="1329055" cy="430516"/>
          <wp:effectExtent l="0" t="0" r="4445" b="825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C_logo_esteso_BLU.png"/>
                  <pic:cNvPicPr/>
                </pic:nvPicPr>
                <pic:blipFill>
                  <a:blip r:embed="rId1">
                    <a:extLst>
                      <a:ext uri="{28A0092B-C50C-407E-A947-70E740481C1C}">
                        <a14:useLocalDpi xmlns:a14="http://schemas.microsoft.com/office/drawing/2010/main" val="0"/>
                      </a:ext>
                    </a:extLst>
                  </a:blip>
                  <a:stretch>
                    <a:fillRect/>
                  </a:stretch>
                </pic:blipFill>
                <pic:spPr>
                  <a:xfrm>
                    <a:off x="0" y="0"/>
                    <a:ext cx="1342429" cy="434848"/>
                  </a:xfrm>
                  <a:prstGeom prst="rect">
                    <a:avLst/>
                  </a:prstGeom>
                </pic:spPr>
              </pic:pic>
            </a:graphicData>
          </a:graphic>
        </wp:inline>
      </w:drawing>
    </w:r>
    <w:r>
      <w:t xml:space="preserve">          </w:t>
    </w:r>
    <w:r w:rsidR="00FB16A8" w:rsidRPr="00FB16A8">
      <w:rPr>
        <w:noProof/>
        <w:lang w:eastAsia="it-IT"/>
      </w:rPr>
      <w:drawing>
        <wp:inline distT="0" distB="0" distL="0" distR="0" wp14:anchorId="476A2E2F" wp14:editId="4F7AA9F9">
          <wp:extent cx="2269490" cy="457200"/>
          <wp:effectExtent l="0" t="0" r="0" b="0"/>
          <wp:docPr id="2" name="Immagine 2" descr="C:\Users\RC\Documents\ICCD\ICC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C\Documents\ICCD\ICCD_Logo.png"/>
                  <pic:cNvPicPr>
                    <a:picLocks noChangeAspect="1" noChangeArrowheads="1"/>
                  </pic:cNvPicPr>
                </pic:nvPicPr>
                <pic:blipFill rotWithShape="1">
                  <a:blip r:embed="rId2">
                    <a:extLst>
                      <a:ext uri="{28A0092B-C50C-407E-A947-70E740481C1C}">
                        <a14:useLocalDpi xmlns:a14="http://schemas.microsoft.com/office/drawing/2010/main" val="0"/>
                      </a:ext>
                    </a:extLst>
                  </a:blip>
                  <a:srcRect t="24093" b="23339"/>
                  <a:stretch/>
                </pic:blipFill>
                <pic:spPr bwMode="auto">
                  <a:xfrm>
                    <a:off x="0" y="0"/>
                    <a:ext cx="2269490" cy="45720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it-IT"/>
      </w:rPr>
      <w:drawing>
        <wp:inline distT="0" distB="0" distL="0" distR="0" wp14:anchorId="1C5C71B2" wp14:editId="2182711D">
          <wp:extent cx="1879346" cy="404495"/>
          <wp:effectExtent l="0" t="0" r="0" b="0"/>
          <wp:docPr id="1" name="Immagine 1" descr="D:\LOGHI\parco\PAR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OGHI\parco\PARCO.JPG"/>
                  <pic:cNvPicPr>
                    <a:picLocks noChangeAspect="1" noChangeArrowheads="1"/>
                  </pic:cNvPicPr>
                </pic:nvPicPr>
                <pic:blipFill rotWithShape="1">
                  <a:blip r:embed="rId3">
                    <a:extLst>
                      <a:ext uri="{28A0092B-C50C-407E-A947-70E740481C1C}">
                        <a14:useLocalDpi xmlns:a14="http://schemas.microsoft.com/office/drawing/2010/main" val="0"/>
                      </a:ext>
                    </a:extLst>
                  </a:blip>
                  <a:srcRect t="10389" r="67698" b="44593"/>
                  <a:stretch/>
                </pic:blipFill>
                <pic:spPr bwMode="auto">
                  <a:xfrm>
                    <a:off x="0" y="0"/>
                    <a:ext cx="2026592" cy="436187"/>
                  </a:xfrm>
                  <a:prstGeom prst="rect">
                    <a:avLst/>
                  </a:prstGeom>
                  <a:noFill/>
                  <a:ln>
                    <a:noFill/>
                  </a:ln>
                  <a:extLst>
                    <a:ext uri="{53640926-AAD7-44D8-BBD7-CCE9431645EC}">
                      <a14:shadowObscured xmlns:a14="http://schemas.microsoft.com/office/drawing/2010/main"/>
                    </a:ext>
                  </a:extLst>
                </pic:spPr>
              </pic:pic>
            </a:graphicData>
          </a:graphic>
        </wp:inline>
      </w:drawing>
    </w:r>
  </w:p>
  <w:p w:rsidR="00A575DB" w:rsidRDefault="00A575DB" w:rsidP="000C6F6E">
    <w:pPr>
      <w:pStyle w:val="Intestazione"/>
      <w:jc w:val="center"/>
    </w:pPr>
  </w:p>
  <w:p w:rsidR="00A575DB" w:rsidRDefault="00A575DB" w:rsidP="000C6F6E">
    <w:pPr>
      <w:pStyle w:val="Intestazione"/>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81F54"/>
    <w:multiLevelType w:val="hybridMultilevel"/>
    <w:tmpl w:val="03204A8E"/>
    <w:lvl w:ilvl="0" w:tplc="04C45206">
      <w:start w:val="30"/>
      <w:numFmt w:val="bullet"/>
      <w:lvlText w:val="-"/>
      <w:lvlJc w:val="left"/>
      <w:pPr>
        <w:ind w:left="720" w:hanging="360"/>
      </w:pPr>
      <w:rPr>
        <w:rFonts w:ascii="Cambria" w:eastAsiaTheme="minorHAnsi" w:hAnsi="Cambri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12B7FF9"/>
    <w:multiLevelType w:val="hybridMultilevel"/>
    <w:tmpl w:val="3E7A1D34"/>
    <w:lvl w:ilvl="0" w:tplc="D99E28BC">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923263A"/>
    <w:multiLevelType w:val="hybridMultilevel"/>
    <w:tmpl w:val="B9EADF54"/>
    <w:lvl w:ilvl="0" w:tplc="D74C0FB4">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22D"/>
    <w:rsid w:val="0001159D"/>
    <w:rsid w:val="000356B6"/>
    <w:rsid w:val="00041F68"/>
    <w:rsid w:val="00066CC9"/>
    <w:rsid w:val="000802CA"/>
    <w:rsid w:val="000813D5"/>
    <w:rsid w:val="000924BF"/>
    <w:rsid w:val="0009672A"/>
    <w:rsid w:val="000A3D7E"/>
    <w:rsid w:val="000C6F6E"/>
    <w:rsid w:val="000D20A6"/>
    <w:rsid w:val="000D5A98"/>
    <w:rsid w:val="00103FFF"/>
    <w:rsid w:val="00116A65"/>
    <w:rsid w:val="001345F8"/>
    <w:rsid w:val="00141031"/>
    <w:rsid w:val="001478BC"/>
    <w:rsid w:val="00161DDD"/>
    <w:rsid w:val="0019127B"/>
    <w:rsid w:val="00211DA8"/>
    <w:rsid w:val="00213608"/>
    <w:rsid w:val="00241C29"/>
    <w:rsid w:val="00245AC1"/>
    <w:rsid w:val="00254BEB"/>
    <w:rsid w:val="0025517D"/>
    <w:rsid w:val="002910CC"/>
    <w:rsid w:val="002A5EDF"/>
    <w:rsid w:val="002D23C7"/>
    <w:rsid w:val="002F7094"/>
    <w:rsid w:val="00314F6B"/>
    <w:rsid w:val="003251D0"/>
    <w:rsid w:val="003516E4"/>
    <w:rsid w:val="00362E37"/>
    <w:rsid w:val="00381383"/>
    <w:rsid w:val="003A16C5"/>
    <w:rsid w:val="003B60C2"/>
    <w:rsid w:val="003B7AB8"/>
    <w:rsid w:val="003C59B6"/>
    <w:rsid w:val="003C7FB2"/>
    <w:rsid w:val="004209A4"/>
    <w:rsid w:val="004528EE"/>
    <w:rsid w:val="00457344"/>
    <w:rsid w:val="0049436C"/>
    <w:rsid w:val="004D4C8C"/>
    <w:rsid w:val="0051385B"/>
    <w:rsid w:val="005174B9"/>
    <w:rsid w:val="0053108E"/>
    <w:rsid w:val="005457A0"/>
    <w:rsid w:val="00557424"/>
    <w:rsid w:val="00561DE3"/>
    <w:rsid w:val="005830DB"/>
    <w:rsid w:val="005A4861"/>
    <w:rsid w:val="005C3C77"/>
    <w:rsid w:val="005C7C4B"/>
    <w:rsid w:val="005D076D"/>
    <w:rsid w:val="006513D1"/>
    <w:rsid w:val="00663839"/>
    <w:rsid w:val="006679B9"/>
    <w:rsid w:val="00683154"/>
    <w:rsid w:val="00697A84"/>
    <w:rsid w:val="006B0070"/>
    <w:rsid w:val="006B2252"/>
    <w:rsid w:val="006F5DEB"/>
    <w:rsid w:val="007067CB"/>
    <w:rsid w:val="0074021F"/>
    <w:rsid w:val="0076156F"/>
    <w:rsid w:val="00762D00"/>
    <w:rsid w:val="007A4B11"/>
    <w:rsid w:val="007B7903"/>
    <w:rsid w:val="007E2EDC"/>
    <w:rsid w:val="008254DC"/>
    <w:rsid w:val="008257CF"/>
    <w:rsid w:val="00892A0C"/>
    <w:rsid w:val="00893E5F"/>
    <w:rsid w:val="008B08E3"/>
    <w:rsid w:val="008D5DF8"/>
    <w:rsid w:val="008F5E95"/>
    <w:rsid w:val="008F7453"/>
    <w:rsid w:val="0092012C"/>
    <w:rsid w:val="00955E9E"/>
    <w:rsid w:val="009610AD"/>
    <w:rsid w:val="00970CF9"/>
    <w:rsid w:val="009A53FE"/>
    <w:rsid w:val="009B7313"/>
    <w:rsid w:val="009C10A1"/>
    <w:rsid w:val="009C6B14"/>
    <w:rsid w:val="009D1215"/>
    <w:rsid w:val="009E6C32"/>
    <w:rsid w:val="00A55F53"/>
    <w:rsid w:val="00A575DB"/>
    <w:rsid w:val="00A74D92"/>
    <w:rsid w:val="00AA2140"/>
    <w:rsid w:val="00AA54F4"/>
    <w:rsid w:val="00AD4848"/>
    <w:rsid w:val="00AE2C4E"/>
    <w:rsid w:val="00B109C4"/>
    <w:rsid w:val="00B4285B"/>
    <w:rsid w:val="00B5222D"/>
    <w:rsid w:val="00B645D8"/>
    <w:rsid w:val="00B66496"/>
    <w:rsid w:val="00B82E5C"/>
    <w:rsid w:val="00B957B0"/>
    <w:rsid w:val="00BC34E1"/>
    <w:rsid w:val="00BC6395"/>
    <w:rsid w:val="00BD0158"/>
    <w:rsid w:val="00BF05F0"/>
    <w:rsid w:val="00C00448"/>
    <w:rsid w:val="00C04708"/>
    <w:rsid w:val="00C26656"/>
    <w:rsid w:val="00C2695A"/>
    <w:rsid w:val="00CD412F"/>
    <w:rsid w:val="00CF465B"/>
    <w:rsid w:val="00D23859"/>
    <w:rsid w:val="00D42834"/>
    <w:rsid w:val="00D57CBF"/>
    <w:rsid w:val="00D63B5A"/>
    <w:rsid w:val="00D77FA0"/>
    <w:rsid w:val="00D811C2"/>
    <w:rsid w:val="00D85D49"/>
    <w:rsid w:val="00D91F38"/>
    <w:rsid w:val="00DA54DC"/>
    <w:rsid w:val="00DB3AF3"/>
    <w:rsid w:val="00DC7327"/>
    <w:rsid w:val="00E17D57"/>
    <w:rsid w:val="00E24878"/>
    <w:rsid w:val="00E43DCB"/>
    <w:rsid w:val="00E62BFC"/>
    <w:rsid w:val="00E71B9E"/>
    <w:rsid w:val="00EA67EE"/>
    <w:rsid w:val="00EB0567"/>
    <w:rsid w:val="00ED7D69"/>
    <w:rsid w:val="00F00B91"/>
    <w:rsid w:val="00F178CD"/>
    <w:rsid w:val="00F44F3D"/>
    <w:rsid w:val="00F47489"/>
    <w:rsid w:val="00F60F87"/>
    <w:rsid w:val="00FB16A8"/>
    <w:rsid w:val="00FB549E"/>
    <w:rsid w:val="00FB72F5"/>
    <w:rsid w:val="00FC4734"/>
    <w:rsid w:val="00FC49E0"/>
    <w:rsid w:val="00FC7F25"/>
    <w:rsid w:val="00FE2D2F"/>
    <w:rsid w:val="00FF27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EA1A668-0310-4691-921F-D0DD4508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5222D"/>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B16A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B16A8"/>
  </w:style>
  <w:style w:type="paragraph" w:styleId="Pidipagina">
    <w:name w:val="footer"/>
    <w:basedOn w:val="Normale"/>
    <w:link w:val="PidipaginaCarattere"/>
    <w:uiPriority w:val="99"/>
    <w:unhideWhenUsed/>
    <w:rsid w:val="00FB16A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B16A8"/>
  </w:style>
  <w:style w:type="paragraph" w:styleId="Testofumetto">
    <w:name w:val="Balloon Text"/>
    <w:basedOn w:val="Normale"/>
    <w:link w:val="TestofumettoCarattere"/>
    <w:uiPriority w:val="99"/>
    <w:semiHidden/>
    <w:unhideWhenUsed/>
    <w:rsid w:val="00FC49E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C49E0"/>
    <w:rPr>
      <w:rFonts w:ascii="Segoe UI" w:hAnsi="Segoe UI" w:cs="Segoe UI"/>
      <w:sz w:val="18"/>
      <w:szCs w:val="18"/>
    </w:rPr>
  </w:style>
  <w:style w:type="paragraph" w:styleId="Paragrafoelenco">
    <w:name w:val="List Paragraph"/>
    <w:basedOn w:val="Normale"/>
    <w:uiPriority w:val="34"/>
    <w:qFormat/>
    <w:rsid w:val="00B957B0"/>
    <w:pPr>
      <w:ind w:left="720"/>
      <w:contextualSpacing/>
    </w:pPr>
  </w:style>
  <w:style w:type="character" w:styleId="Collegamentoipertestuale">
    <w:name w:val="Hyperlink"/>
    <w:uiPriority w:val="99"/>
    <w:unhideWhenUsed/>
    <w:rsid w:val="00F44F3D"/>
    <w:rPr>
      <w:color w:val="0000FF"/>
      <w:u w:val="single"/>
    </w:rPr>
  </w:style>
  <w:style w:type="character" w:styleId="Rimandocommento">
    <w:name w:val="annotation reference"/>
    <w:basedOn w:val="Carpredefinitoparagrafo"/>
    <w:uiPriority w:val="99"/>
    <w:semiHidden/>
    <w:unhideWhenUsed/>
    <w:rsid w:val="000C6F6E"/>
    <w:rPr>
      <w:sz w:val="16"/>
      <w:szCs w:val="16"/>
    </w:rPr>
  </w:style>
  <w:style w:type="paragraph" w:styleId="Testocommento">
    <w:name w:val="annotation text"/>
    <w:basedOn w:val="Normale"/>
    <w:link w:val="TestocommentoCarattere"/>
    <w:uiPriority w:val="99"/>
    <w:semiHidden/>
    <w:unhideWhenUsed/>
    <w:rsid w:val="000C6F6E"/>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0C6F6E"/>
    <w:rPr>
      <w:sz w:val="20"/>
      <w:szCs w:val="20"/>
    </w:rPr>
  </w:style>
  <w:style w:type="paragraph" w:styleId="Soggettocommento">
    <w:name w:val="annotation subject"/>
    <w:basedOn w:val="Testocommento"/>
    <w:next w:val="Testocommento"/>
    <w:link w:val="SoggettocommentoCarattere"/>
    <w:uiPriority w:val="99"/>
    <w:semiHidden/>
    <w:unhideWhenUsed/>
    <w:rsid w:val="000C6F6E"/>
    <w:rPr>
      <w:b/>
      <w:bCs/>
    </w:rPr>
  </w:style>
  <w:style w:type="character" w:customStyle="1" w:styleId="SoggettocommentoCarattere">
    <w:name w:val="Soggetto commento Carattere"/>
    <w:basedOn w:val="TestocommentoCarattere"/>
    <w:link w:val="Soggettocommento"/>
    <w:uiPriority w:val="99"/>
    <w:semiHidden/>
    <w:rsid w:val="000C6F6E"/>
    <w:rPr>
      <w:b/>
      <w:bCs/>
      <w:sz w:val="20"/>
      <w:szCs w:val="20"/>
    </w:rPr>
  </w:style>
  <w:style w:type="paragraph" w:styleId="Revisione">
    <w:name w:val="Revision"/>
    <w:hidden/>
    <w:uiPriority w:val="99"/>
    <w:semiHidden/>
    <w:rsid w:val="000C6F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45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ventbrite.com/e/3742320170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817</Words>
  <Characters>4415</Characters>
  <Application>Microsoft Office Word</Application>
  <DocSecurity>0</DocSecurity>
  <Lines>157</Lines>
  <Paragraphs>71</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RC</cp:lastModifiedBy>
  <cp:revision>6</cp:revision>
  <dcterms:created xsi:type="dcterms:W3CDTF">2022-06-28T06:50:00Z</dcterms:created>
  <dcterms:modified xsi:type="dcterms:W3CDTF">2022-06-28T08:02:00Z</dcterms:modified>
</cp:coreProperties>
</file>