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0B5" w:rsidRPr="003D5D08" w:rsidRDefault="00E950B5" w:rsidP="00E950B5">
      <w:pPr>
        <w:pStyle w:val="Titolo2"/>
        <w:ind w:right="-425" w:hanging="1134"/>
        <w:rPr>
          <w:rFonts w:ascii="Arial" w:hAnsi="Arial" w:cs="Arial"/>
          <w:sz w:val="16"/>
          <w:szCs w:val="16"/>
        </w:rPr>
      </w:pPr>
    </w:p>
    <w:p w:rsidR="00E950B5" w:rsidRPr="00E950B5" w:rsidRDefault="00E950B5" w:rsidP="00E950B5">
      <w:pPr>
        <w:pStyle w:val="Titolo2"/>
        <w:ind w:right="-425" w:hanging="1134"/>
        <w:jc w:val="center"/>
        <w:rPr>
          <w:rFonts w:ascii="Arial" w:hAnsi="Arial" w:cs="Arial"/>
          <w:color w:val="auto"/>
          <w:sz w:val="18"/>
          <w:szCs w:val="18"/>
        </w:rPr>
      </w:pPr>
      <w:r w:rsidRPr="00E950B5">
        <w:rPr>
          <w:rFonts w:ascii="Arial" w:hAnsi="Arial" w:cs="Arial"/>
          <w:color w:val="auto"/>
          <w:sz w:val="18"/>
          <w:szCs w:val="18"/>
        </w:rPr>
        <w:t>RELAZIONE AL BILANCIO DI PREVISIONE 2025</w:t>
      </w:r>
    </w:p>
    <w:p w:rsidR="00E950B5" w:rsidRPr="006C56D5" w:rsidRDefault="00E950B5" w:rsidP="00E950B5">
      <w:pPr>
        <w:ind w:right="-425"/>
        <w:rPr>
          <w:rFonts w:ascii="Arial" w:hAnsi="Arial" w:cs="Arial"/>
          <w:sz w:val="18"/>
          <w:szCs w:val="18"/>
        </w:rPr>
      </w:pPr>
    </w:p>
    <w:p w:rsidR="00E950B5" w:rsidRPr="006C56D5" w:rsidRDefault="00E950B5" w:rsidP="00E950B5">
      <w:pPr>
        <w:numPr>
          <w:ilvl w:val="0"/>
          <w:numId w:val="5"/>
        </w:numPr>
        <w:spacing w:after="120"/>
        <w:ind w:left="714" w:right="-425" w:hanging="357"/>
        <w:rPr>
          <w:rFonts w:ascii="Arial" w:hAnsi="Arial" w:cs="Arial"/>
          <w:b/>
          <w:i/>
          <w:sz w:val="18"/>
          <w:szCs w:val="18"/>
        </w:rPr>
      </w:pPr>
      <w:r w:rsidRPr="006C56D5">
        <w:rPr>
          <w:rFonts w:ascii="Arial" w:hAnsi="Arial" w:cs="Arial"/>
          <w:b/>
          <w:i/>
          <w:sz w:val="18"/>
          <w:szCs w:val="18"/>
        </w:rPr>
        <w:t>Premessa</w:t>
      </w:r>
    </w:p>
    <w:p w:rsidR="00E950B5" w:rsidRPr="006C56D5" w:rsidRDefault="00E950B5" w:rsidP="00E950B5">
      <w:pPr>
        <w:tabs>
          <w:tab w:val="left" w:pos="426"/>
        </w:tabs>
        <w:ind w:right="49"/>
        <w:jc w:val="both"/>
        <w:rPr>
          <w:rStyle w:val="fontstyle01"/>
          <w:rFonts w:ascii="Arial" w:hAnsi="Arial" w:cs="Arial"/>
          <w:sz w:val="18"/>
          <w:szCs w:val="18"/>
        </w:rPr>
      </w:pPr>
      <w:r w:rsidRPr="006C56D5">
        <w:rPr>
          <w:rStyle w:val="fontstyle01"/>
          <w:rFonts w:ascii="Arial" w:hAnsi="Arial" w:cs="Arial"/>
          <w:sz w:val="18"/>
          <w:szCs w:val="18"/>
        </w:rPr>
        <w:t xml:space="preserve"> </w:t>
      </w:r>
    </w:p>
    <w:p w:rsidR="00E950B5" w:rsidRPr="006C56D5" w:rsidRDefault="00E950B5" w:rsidP="00546144">
      <w:pPr>
        <w:pStyle w:val="Paragrafoelenco"/>
        <w:tabs>
          <w:tab w:val="left" w:pos="5670"/>
        </w:tabs>
        <w:spacing w:after="120"/>
        <w:ind w:left="0"/>
        <w:jc w:val="both"/>
        <w:rPr>
          <w:rFonts w:ascii="Arial" w:eastAsia="Arial" w:hAnsi="Arial" w:cs="Arial"/>
          <w:sz w:val="18"/>
          <w:szCs w:val="18"/>
          <w:lang w:eastAsia="zh-CN"/>
        </w:rPr>
      </w:pPr>
      <w:r w:rsidRPr="006C56D5">
        <w:rPr>
          <w:rFonts w:ascii="Arial" w:eastAsia="Arial" w:hAnsi="Arial" w:cs="Arial"/>
          <w:sz w:val="18"/>
          <w:szCs w:val="18"/>
          <w:lang w:eastAsia="zh-CN"/>
        </w:rPr>
        <w:t>Il Bilancio di Previsione si configura quale esposizione sintetica, in termini numerici, della portata</w:t>
      </w:r>
      <w:r w:rsidRPr="006C56D5">
        <w:rPr>
          <w:rFonts w:ascii="Arial" w:eastAsia="Arial" w:hAnsi="Arial" w:cs="Arial"/>
          <w:color w:val="000000"/>
          <w:sz w:val="18"/>
          <w:szCs w:val="18"/>
          <w:lang w:eastAsia="zh-CN"/>
        </w:rPr>
        <w:br/>
      </w:r>
      <w:r w:rsidRPr="006C56D5">
        <w:rPr>
          <w:rFonts w:ascii="Arial" w:eastAsia="Arial" w:hAnsi="Arial" w:cs="Arial"/>
          <w:sz w:val="18"/>
          <w:szCs w:val="18"/>
          <w:lang w:eastAsia="zh-CN"/>
        </w:rPr>
        <w:t>finanziaria di quell</w:t>
      </w:r>
      <w:r w:rsidR="00500C4A">
        <w:rPr>
          <w:rFonts w:ascii="Arial" w:eastAsia="Arial" w:hAnsi="Arial" w:cs="Arial"/>
          <w:sz w:val="18"/>
          <w:szCs w:val="18"/>
          <w:lang w:eastAsia="zh-CN"/>
        </w:rPr>
        <w:t xml:space="preserve">a che potrà essere l’azione </w:t>
      </w:r>
      <w:proofErr w:type="spellStart"/>
      <w:r w:rsidR="00500C4A">
        <w:rPr>
          <w:rFonts w:ascii="Arial" w:eastAsia="Arial" w:hAnsi="Arial" w:cs="Arial"/>
          <w:sz w:val="18"/>
          <w:szCs w:val="18"/>
          <w:lang w:eastAsia="zh-CN"/>
        </w:rPr>
        <w:t>dell</w:t>
      </w:r>
      <w:proofErr w:type="spellEnd"/>
      <w:r>
        <w:rPr>
          <w:rFonts w:ascii="Arial" w:eastAsia="Arial" w:hAnsi="Arial" w:cs="Arial"/>
          <w:sz w:val="18"/>
          <w:szCs w:val="18"/>
          <w:lang w:eastAsia="zh-CN"/>
        </w:rPr>
        <w:t xml:space="preserve"> 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>’ ISTITUTO CENTRALE CATALOGO E LA DOCUMENTAZIONE per l’Esercizio Finanziario 202</w:t>
      </w:r>
      <w:r>
        <w:rPr>
          <w:rFonts w:ascii="Arial" w:eastAsia="Arial" w:hAnsi="Arial" w:cs="Arial"/>
          <w:sz w:val="18"/>
          <w:szCs w:val="18"/>
          <w:lang w:eastAsia="zh-CN"/>
        </w:rPr>
        <w:t>5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 xml:space="preserve">. </w:t>
      </w:r>
    </w:p>
    <w:p w:rsidR="00E950B5" w:rsidRPr="006C56D5" w:rsidRDefault="00E950B5" w:rsidP="00E950B5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8"/>
          <w:szCs w:val="18"/>
          <w:lang w:eastAsia="zh-CN"/>
        </w:rPr>
      </w:pPr>
    </w:p>
    <w:p w:rsidR="00E950B5" w:rsidRPr="006C56D5" w:rsidRDefault="00E950B5" w:rsidP="00546144">
      <w:pPr>
        <w:pStyle w:val="Paragrafoelenco"/>
        <w:tabs>
          <w:tab w:val="left" w:pos="5670"/>
        </w:tabs>
        <w:spacing w:after="120"/>
        <w:ind w:left="0"/>
        <w:jc w:val="both"/>
        <w:rPr>
          <w:rFonts w:ascii="Arial" w:eastAsia="Arial" w:hAnsi="Arial" w:cs="Arial"/>
          <w:sz w:val="18"/>
          <w:szCs w:val="18"/>
          <w:lang w:eastAsia="zh-CN"/>
        </w:rPr>
      </w:pPr>
      <w:r w:rsidRPr="006C56D5">
        <w:rPr>
          <w:rFonts w:ascii="Arial" w:eastAsia="Arial" w:hAnsi="Arial" w:cs="Arial"/>
          <w:sz w:val="18"/>
          <w:szCs w:val="18"/>
          <w:lang w:eastAsia="zh-CN"/>
        </w:rPr>
        <w:t>Tale Bilancio tiene conto delle entrate che si presume possano verificarsi durante l’Esercizio di</w:t>
      </w:r>
      <w:r w:rsidRPr="006C56D5">
        <w:rPr>
          <w:rFonts w:ascii="Arial" w:eastAsia="Arial" w:hAnsi="Arial" w:cs="Arial"/>
          <w:color w:val="000000"/>
          <w:sz w:val="18"/>
          <w:szCs w:val="18"/>
          <w:lang w:eastAsia="zh-CN"/>
        </w:rPr>
        <w:br/>
      </w:r>
      <w:r w:rsidRPr="006C56D5">
        <w:rPr>
          <w:rFonts w:ascii="Arial" w:eastAsia="Arial" w:hAnsi="Arial" w:cs="Arial"/>
          <w:sz w:val="18"/>
          <w:szCs w:val="18"/>
          <w:lang w:eastAsia="zh-CN"/>
        </w:rPr>
        <w:t>riferimento, mediante le quali far fronte ai fabbisogni ed alle attività istituzionali dello stesso ISTITUTO CENTRALE CATALOGO E LA DOCUMENTAZIONE.</w:t>
      </w:r>
    </w:p>
    <w:p w:rsidR="00E950B5" w:rsidRPr="006C56D5" w:rsidRDefault="00E950B5" w:rsidP="00E950B5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8"/>
          <w:szCs w:val="18"/>
          <w:lang w:eastAsia="zh-CN"/>
        </w:rPr>
      </w:pPr>
    </w:p>
    <w:p w:rsidR="00E950B5" w:rsidRPr="006C56D5" w:rsidRDefault="00E950B5" w:rsidP="00546144">
      <w:pPr>
        <w:pStyle w:val="Paragrafoelenco"/>
        <w:tabs>
          <w:tab w:val="left" w:pos="5670"/>
        </w:tabs>
        <w:spacing w:after="120"/>
        <w:ind w:left="0"/>
        <w:jc w:val="both"/>
        <w:rPr>
          <w:rFonts w:ascii="Arial" w:eastAsia="Arial" w:hAnsi="Arial" w:cs="Arial"/>
          <w:sz w:val="18"/>
          <w:szCs w:val="18"/>
          <w:lang w:eastAsia="zh-CN"/>
        </w:rPr>
      </w:pPr>
      <w:r w:rsidRPr="006C56D5">
        <w:rPr>
          <w:rFonts w:ascii="Arial" w:eastAsia="Arial" w:hAnsi="Arial" w:cs="Arial"/>
          <w:sz w:val="18"/>
          <w:szCs w:val="18"/>
          <w:lang w:eastAsia="zh-CN"/>
        </w:rPr>
        <w:t>Il bilancio di previsione per il 202</w:t>
      </w:r>
      <w:r>
        <w:rPr>
          <w:rFonts w:ascii="Arial" w:eastAsia="Arial" w:hAnsi="Arial" w:cs="Arial"/>
          <w:sz w:val="18"/>
          <w:szCs w:val="18"/>
          <w:lang w:eastAsia="zh-CN"/>
        </w:rPr>
        <w:t>5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 xml:space="preserve"> mantiene la struttura, già delineata nel bilancio 202</w:t>
      </w:r>
      <w:r>
        <w:rPr>
          <w:rFonts w:ascii="Arial" w:eastAsia="Arial" w:hAnsi="Arial" w:cs="Arial"/>
          <w:sz w:val="18"/>
          <w:szCs w:val="18"/>
          <w:lang w:eastAsia="zh-CN"/>
        </w:rPr>
        <w:t>4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>, facente</w:t>
      </w:r>
      <w:r w:rsidRPr="006C56D5">
        <w:rPr>
          <w:rFonts w:ascii="Arial" w:eastAsia="Arial" w:hAnsi="Arial" w:cs="Arial"/>
          <w:color w:val="000000"/>
          <w:sz w:val="18"/>
          <w:szCs w:val="18"/>
          <w:lang w:eastAsia="zh-CN"/>
        </w:rPr>
        <w:t xml:space="preserve"> r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 xml:space="preserve">iferimento alle disposizioni del </w:t>
      </w:r>
      <w:r>
        <w:rPr>
          <w:rFonts w:ascii="Arial" w:eastAsia="Arial" w:hAnsi="Arial" w:cs="Arial"/>
          <w:sz w:val="18"/>
          <w:szCs w:val="18"/>
          <w:lang w:eastAsia="zh-CN"/>
        </w:rPr>
        <w:t xml:space="preserve">D.P.R. 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 xml:space="preserve"> 97/2003, a cui si affianca la formulazione riclassificata sulla</w:t>
      </w:r>
      <w:r w:rsidRPr="006C56D5">
        <w:rPr>
          <w:rFonts w:ascii="Arial" w:eastAsia="Arial" w:hAnsi="Arial" w:cs="Arial"/>
          <w:color w:val="000000"/>
          <w:sz w:val="18"/>
          <w:szCs w:val="18"/>
          <w:lang w:eastAsia="zh-CN"/>
        </w:rPr>
        <w:t xml:space="preserve"> 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 xml:space="preserve">base del </w:t>
      </w:r>
      <w:r>
        <w:rPr>
          <w:rFonts w:ascii="Arial" w:eastAsia="Arial" w:hAnsi="Arial" w:cs="Arial"/>
          <w:sz w:val="18"/>
          <w:szCs w:val="18"/>
          <w:lang w:eastAsia="zh-CN"/>
        </w:rPr>
        <w:t>D.P.R</w:t>
      </w:r>
      <w:r w:rsidRPr="006C56D5">
        <w:rPr>
          <w:rFonts w:ascii="Arial" w:eastAsia="Arial" w:hAnsi="Arial" w:cs="Arial"/>
          <w:sz w:val="18"/>
          <w:szCs w:val="18"/>
          <w:lang w:eastAsia="zh-CN"/>
        </w:rPr>
        <w:t>. 132/2013 aggiornato con D.M. MEF 25 gennaio 2019, come disposto dalla Ci</w:t>
      </w:r>
      <w:r>
        <w:rPr>
          <w:rFonts w:ascii="Arial" w:eastAsia="Arial" w:hAnsi="Arial" w:cs="Arial"/>
          <w:sz w:val="18"/>
          <w:szCs w:val="18"/>
          <w:lang w:eastAsia="zh-CN"/>
        </w:rPr>
        <w:t>rcolare MEF N 27 DEL 09/09/2015.</w:t>
      </w:r>
    </w:p>
    <w:p w:rsidR="00E950B5" w:rsidRPr="006C56D5" w:rsidRDefault="00E950B5" w:rsidP="00E950B5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sz w:val="18"/>
          <w:szCs w:val="18"/>
          <w:lang w:eastAsia="zh-CN"/>
        </w:rPr>
      </w:pPr>
    </w:p>
    <w:p w:rsidR="00E950B5" w:rsidRPr="006C56D5" w:rsidRDefault="00E950B5" w:rsidP="00E950B5">
      <w:pPr>
        <w:pStyle w:val="Paragrafoelenco"/>
        <w:tabs>
          <w:tab w:val="left" w:pos="5670"/>
        </w:tabs>
        <w:spacing w:after="120"/>
        <w:ind w:left="502"/>
        <w:jc w:val="both"/>
        <w:rPr>
          <w:rFonts w:ascii="Arial" w:eastAsia="Arial" w:hAnsi="Arial" w:cs="Arial"/>
          <w:color w:val="000000"/>
          <w:sz w:val="18"/>
          <w:szCs w:val="18"/>
          <w:lang w:eastAsia="zh-CN"/>
        </w:rPr>
      </w:pPr>
    </w:p>
    <w:p w:rsidR="00E950B5" w:rsidRPr="006C56D5" w:rsidRDefault="00E950B5" w:rsidP="00E950B5">
      <w:pPr>
        <w:pStyle w:val="Paragrafoelenco"/>
        <w:ind w:left="502" w:right="49"/>
        <w:rPr>
          <w:rFonts w:ascii="Arial" w:hAnsi="Arial" w:cs="Arial"/>
          <w:b/>
          <w:sz w:val="18"/>
          <w:szCs w:val="18"/>
        </w:rPr>
      </w:pPr>
    </w:p>
    <w:p w:rsidR="00E950B5" w:rsidRPr="006C56D5" w:rsidRDefault="00E950B5" w:rsidP="00E950B5">
      <w:pPr>
        <w:numPr>
          <w:ilvl w:val="0"/>
          <w:numId w:val="5"/>
        </w:numPr>
        <w:autoSpaceDE w:val="0"/>
        <w:autoSpaceDN w:val="0"/>
        <w:adjustRightInd w:val="0"/>
        <w:spacing w:after="120"/>
        <w:ind w:left="714" w:right="-425" w:hanging="357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b/>
          <w:i/>
          <w:sz w:val="18"/>
          <w:szCs w:val="18"/>
        </w:rPr>
        <w:t>Equilibrio di bilancio</w:t>
      </w:r>
    </w:p>
    <w:p w:rsidR="00E950B5" w:rsidRPr="006C56D5" w:rsidRDefault="00E950B5" w:rsidP="00E950B5">
      <w:pPr>
        <w:autoSpaceDE w:val="0"/>
        <w:autoSpaceDN w:val="0"/>
        <w:adjustRightInd w:val="0"/>
        <w:spacing w:after="120"/>
        <w:ind w:left="714" w:right="-425"/>
        <w:rPr>
          <w:rFonts w:ascii="Arial" w:hAnsi="Arial" w:cs="Arial"/>
          <w:sz w:val="18"/>
          <w:szCs w:val="18"/>
        </w:rPr>
      </w:pPr>
    </w:p>
    <w:p w:rsidR="00E950B5" w:rsidRPr="0058013E" w:rsidRDefault="00E950B5" w:rsidP="00E950B5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58013E">
        <w:rPr>
          <w:rFonts w:ascii="Arial" w:hAnsi="Arial" w:cs="Arial"/>
          <w:sz w:val="18"/>
          <w:szCs w:val="18"/>
        </w:rPr>
        <w:t xml:space="preserve">Il primario obiettivo del Bilancio di previsione consiste nel raggiungere il “pareggio di gestione”. </w:t>
      </w:r>
    </w:p>
    <w:p w:rsidR="00E950B5" w:rsidRPr="0058013E" w:rsidRDefault="00E950B5" w:rsidP="00E950B5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58013E">
        <w:rPr>
          <w:rFonts w:ascii="Arial" w:hAnsi="Arial" w:cs="Arial"/>
          <w:sz w:val="18"/>
          <w:szCs w:val="18"/>
        </w:rPr>
        <w:t xml:space="preserve">Il bilancio di previsione per l’anno finanziario 2025, di cui agli allegati da </w:t>
      </w:r>
      <w:smartTag w:uri="urn:schemas-microsoft-com:office:smarttags" w:element="metricconverter">
        <w:smartTagPr>
          <w:attr w:name="ProductID" w:val="1 a"/>
        </w:smartTagPr>
        <w:r w:rsidRPr="0058013E">
          <w:rPr>
            <w:rFonts w:ascii="Arial" w:hAnsi="Arial" w:cs="Arial"/>
            <w:sz w:val="18"/>
            <w:szCs w:val="18"/>
          </w:rPr>
          <w:t>1 a</w:t>
        </w:r>
      </w:smartTag>
      <w:r w:rsidRPr="0058013E">
        <w:rPr>
          <w:rFonts w:ascii="Arial" w:hAnsi="Arial" w:cs="Arial"/>
          <w:sz w:val="18"/>
          <w:szCs w:val="18"/>
        </w:rPr>
        <w:t xml:space="preserve"> 10, è stato redatto sulla base delle assegnazioni   disposte nel disegno di legge di stabilità per l’anno 2024 e sulle previsioni di entrata per le attività di entrate proprie (riproduzione beni fotografici e vendita pubblicazioni) e per progetti speciali.</w:t>
      </w:r>
    </w:p>
    <w:p w:rsidR="00E950B5" w:rsidRPr="0058013E" w:rsidRDefault="00E950B5" w:rsidP="00E950B5">
      <w:pPr>
        <w:jc w:val="both"/>
        <w:rPr>
          <w:rFonts w:ascii="Arial" w:hAnsi="Arial" w:cs="Arial"/>
          <w:b/>
          <w:bCs/>
          <w:color w:val="000000"/>
          <w:sz w:val="18"/>
          <w:szCs w:val="18"/>
        </w:rPr>
      </w:pPr>
      <w:r w:rsidRPr="0058013E">
        <w:rPr>
          <w:rFonts w:ascii="Arial" w:hAnsi="Arial" w:cs="Arial"/>
          <w:sz w:val="18"/>
          <w:szCs w:val="18"/>
        </w:rPr>
        <w:t xml:space="preserve">Nel complesso la previsione d’entrata ammonta a </w:t>
      </w:r>
      <w:r w:rsidRPr="0058013E">
        <w:rPr>
          <w:rFonts w:ascii="Arial" w:hAnsi="Arial" w:cs="Arial"/>
          <w:b/>
          <w:sz w:val="18"/>
          <w:szCs w:val="18"/>
        </w:rPr>
        <w:t xml:space="preserve">€. </w:t>
      </w:r>
      <w:r w:rsidRPr="0058013E">
        <w:rPr>
          <w:rFonts w:ascii="Arial" w:hAnsi="Arial" w:cs="Arial"/>
          <w:b/>
          <w:bCs/>
          <w:color w:val="000000"/>
          <w:sz w:val="18"/>
          <w:szCs w:val="18"/>
        </w:rPr>
        <w:t>€ 2.634.882,08</w:t>
      </w:r>
      <w:r w:rsidRPr="0058013E">
        <w:rPr>
          <w:rFonts w:ascii="Arial" w:hAnsi="Arial" w:cs="Arial"/>
          <w:bCs/>
          <w:color w:val="000000"/>
          <w:sz w:val="18"/>
          <w:szCs w:val="18"/>
        </w:rPr>
        <w:t>;</w:t>
      </w:r>
      <w:r w:rsidRPr="0058013E">
        <w:rPr>
          <w:rFonts w:ascii="Arial" w:hAnsi="Arial" w:cs="Arial"/>
          <w:b/>
          <w:bCs/>
          <w:color w:val="000000"/>
          <w:sz w:val="18"/>
          <w:szCs w:val="18"/>
        </w:rPr>
        <w:t xml:space="preserve"> </w:t>
      </w:r>
      <w:r w:rsidRPr="0058013E">
        <w:rPr>
          <w:rFonts w:ascii="Arial" w:hAnsi="Arial" w:cs="Arial"/>
          <w:bCs/>
          <w:color w:val="000000"/>
          <w:sz w:val="18"/>
          <w:szCs w:val="18"/>
        </w:rPr>
        <w:t>a cui si somma l’</w:t>
      </w:r>
      <w:r w:rsidRPr="0058013E">
        <w:rPr>
          <w:rFonts w:ascii="Arial" w:hAnsi="Arial" w:cs="Arial"/>
          <w:sz w:val="18"/>
          <w:szCs w:val="18"/>
        </w:rPr>
        <w:t xml:space="preserve">impiego dell’avanzo di amministrazione presunto pari a </w:t>
      </w:r>
      <w:r w:rsidRPr="0058013E">
        <w:rPr>
          <w:rFonts w:ascii="Arial" w:hAnsi="Arial" w:cs="Arial"/>
          <w:b/>
          <w:sz w:val="18"/>
          <w:szCs w:val="18"/>
        </w:rPr>
        <w:t xml:space="preserve">€. </w:t>
      </w:r>
      <w:r w:rsidRPr="0058013E">
        <w:rPr>
          <w:rFonts w:ascii="Arial" w:hAnsi="Arial" w:cs="Arial"/>
          <w:b/>
          <w:bCs/>
          <w:sz w:val="18"/>
          <w:szCs w:val="18"/>
        </w:rPr>
        <w:t>3.476.955,23</w:t>
      </w:r>
      <w:r w:rsidRPr="0058013E">
        <w:rPr>
          <w:rFonts w:ascii="Arial" w:hAnsi="Arial" w:cs="Arial"/>
          <w:sz w:val="18"/>
          <w:szCs w:val="18"/>
        </w:rPr>
        <w:t xml:space="preserve">; e pertanto il bilancio di previsione 2025 è redatto sulla base di un ammontare complessivo di uscite pari a </w:t>
      </w:r>
      <w:r>
        <w:rPr>
          <w:rFonts w:ascii="Arial" w:hAnsi="Arial" w:cs="Arial"/>
          <w:b/>
          <w:sz w:val="18"/>
          <w:szCs w:val="18"/>
        </w:rPr>
        <w:t xml:space="preserve">€. </w:t>
      </w:r>
      <w:r w:rsidRPr="0058013E">
        <w:rPr>
          <w:rFonts w:ascii="Arial" w:hAnsi="Arial" w:cs="Arial"/>
          <w:b/>
          <w:bCs/>
          <w:color w:val="000000"/>
          <w:sz w:val="18"/>
          <w:szCs w:val="18"/>
        </w:rPr>
        <w:t xml:space="preserve"> 6.111.837,31 (</w:t>
      </w:r>
      <w:r w:rsidRPr="0058013E">
        <w:rPr>
          <w:rFonts w:ascii="Arial" w:hAnsi="Arial" w:cs="Arial"/>
          <w:sz w:val="18"/>
          <w:szCs w:val="18"/>
        </w:rPr>
        <w:t>entrate correnti e partite di giro).</w:t>
      </w:r>
    </w:p>
    <w:p w:rsidR="00E950B5" w:rsidRPr="0058013E" w:rsidRDefault="00E950B5" w:rsidP="00E950B5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E950B5" w:rsidRPr="006C56D5" w:rsidRDefault="00E950B5" w:rsidP="00E950B5">
      <w:pPr>
        <w:numPr>
          <w:ilvl w:val="0"/>
          <w:numId w:val="5"/>
        </w:numPr>
        <w:spacing w:after="120"/>
        <w:ind w:left="714" w:right="-425" w:hanging="357"/>
        <w:rPr>
          <w:rFonts w:ascii="Arial" w:hAnsi="Arial" w:cs="Arial"/>
          <w:b/>
          <w:i/>
          <w:sz w:val="18"/>
          <w:szCs w:val="18"/>
        </w:rPr>
      </w:pPr>
      <w:r w:rsidRPr="006C56D5">
        <w:rPr>
          <w:rFonts w:ascii="Arial" w:hAnsi="Arial" w:cs="Arial"/>
          <w:b/>
          <w:i/>
          <w:sz w:val="18"/>
          <w:szCs w:val="18"/>
        </w:rPr>
        <w:t>Determinazione dell’avanzo di amministrazione</w:t>
      </w:r>
    </w:p>
    <w:p w:rsidR="00E950B5" w:rsidRDefault="00E950B5" w:rsidP="00E950B5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 xml:space="preserve">Lo schema seguente evidenzia nel dettaglio la composizione dell’avanzo di amministrazione che si presume si determinerà </w:t>
      </w:r>
      <w:r>
        <w:rPr>
          <w:rFonts w:ascii="Arial" w:hAnsi="Arial" w:cs="Arial"/>
          <w:sz w:val="18"/>
          <w:szCs w:val="18"/>
        </w:rPr>
        <w:t xml:space="preserve">a </w:t>
      </w:r>
      <w:r w:rsidRPr="006C56D5">
        <w:rPr>
          <w:rFonts w:ascii="Arial" w:hAnsi="Arial" w:cs="Arial"/>
          <w:sz w:val="18"/>
          <w:szCs w:val="18"/>
        </w:rPr>
        <w:t>fine dicembre 202</w:t>
      </w:r>
      <w:r>
        <w:rPr>
          <w:rFonts w:ascii="Arial" w:hAnsi="Arial" w:cs="Arial"/>
          <w:sz w:val="18"/>
          <w:szCs w:val="18"/>
        </w:rPr>
        <w:t>4</w:t>
      </w:r>
      <w:r w:rsidRPr="006C56D5">
        <w:rPr>
          <w:rFonts w:ascii="Arial" w:hAnsi="Arial" w:cs="Arial"/>
          <w:sz w:val="18"/>
          <w:szCs w:val="18"/>
        </w:rPr>
        <w:t>:</w:t>
      </w:r>
    </w:p>
    <w:p w:rsidR="00546144" w:rsidRDefault="00546144" w:rsidP="00E950B5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546144" w:rsidRDefault="00546144" w:rsidP="00E950B5">
      <w:pPr>
        <w:spacing w:after="120"/>
        <w:jc w:val="both"/>
        <w:rPr>
          <w:rFonts w:ascii="Arial" w:hAnsi="Arial" w:cs="Arial"/>
          <w:sz w:val="18"/>
          <w:szCs w:val="18"/>
        </w:rPr>
      </w:pPr>
    </w:p>
    <w:tbl>
      <w:tblPr>
        <w:tblW w:w="9975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06"/>
      </w:tblGrid>
      <w:tr w:rsidR="00546144" w:rsidRPr="001B0FF9" w:rsidTr="00A76502">
        <w:trPr>
          <w:trHeight w:val="555"/>
        </w:trPr>
        <w:tc>
          <w:tcPr>
            <w:tcW w:w="99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46144" w:rsidRPr="007E49EF" w:rsidRDefault="00546144" w:rsidP="00A76502">
            <w:pPr>
              <w:ind w:left="-23" w:hanging="284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E49EF">
              <w:rPr>
                <w:rFonts w:ascii="Arial" w:hAnsi="Arial" w:cs="Arial"/>
                <w:b/>
                <w:bCs/>
                <w:sz w:val="16"/>
                <w:szCs w:val="16"/>
              </w:rPr>
              <w:t>L’avanzo di amministrazione di fine esercizio 2024 risulta così composto:</w:t>
            </w:r>
          </w:p>
        </w:tc>
      </w:tr>
      <w:tr w:rsidR="00546144" w:rsidRPr="007E49EF" w:rsidTr="00A76502">
        <w:trPr>
          <w:trHeight w:val="315"/>
        </w:trPr>
        <w:tc>
          <w:tcPr>
            <w:tcW w:w="9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tbl>
            <w:tblPr>
              <w:tblW w:w="995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415"/>
              <w:gridCol w:w="854"/>
              <w:gridCol w:w="612"/>
              <w:gridCol w:w="1075"/>
            </w:tblGrid>
            <w:tr w:rsidR="00546144" w:rsidRPr="007E49EF" w:rsidTr="00A76502">
              <w:trPr>
                <w:trHeight w:val="28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546144" w:rsidRPr="007E49EF" w:rsidRDefault="00546144" w:rsidP="00546144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bookmarkStart w:id="0" w:name="RANGE!B1:G94"/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Descrizione</w:t>
                  </w:r>
                  <w:bookmarkEnd w:id="0"/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Vincolo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Tetto di Spesa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Importo Disponibile</w:t>
                  </w:r>
                </w:p>
              </w:tc>
            </w:tr>
            <w:tr w:rsidR="00546144" w:rsidRPr="007E49EF" w:rsidTr="00A76502">
              <w:trPr>
                <w:trHeight w:val="420"/>
              </w:trPr>
              <w:tc>
                <w:tcPr>
                  <w:tcW w:w="995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FONDI VINCOLATI</w:t>
                  </w:r>
                </w:p>
              </w:tc>
            </w:tr>
            <w:tr w:rsidR="00546144" w:rsidRPr="007E49EF" w:rsidTr="00A76502">
              <w:trPr>
                <w:trHeight w:val="3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546144" w:rsidRPr="007E49EF" w:rsidTr="00A76502">
              <w:trPr>
                <w:trHeight w:val="66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LAVORI PUBBLICI 7224 ANNO 2017 - PROGETTO 3 RIMODULATO PER </w:t>
                  </w:r>
                  <w:proofErr w:type="spellStart"/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PER</w:t>
                  </w:r>
                  <w:proofErr w:type="spellEnd"/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ACCESSI ICCD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20170314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27.632,91</w:t>
                  </w:r>
                </w:p>
              </w:tc>
            </w:tr>
            <w:tr w:rsidR="00546144" w:rsidRPr="007E49EF" w:rsidTr="00A76502">
              <w:trPr>
                <w:trHeight w:val="61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CAP 7224-2021 PG 5 MANUTENZIONE STRAODINARIA LAVORI EDILI ED ARCHITETTONICI ICCD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20213210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7.441,24</w:t>
                  </w:r>
                </w:p>
              </w:tc>
            </w:tr>
            <w:tr w:rsidR="00546144" w:rsidRPr="007E49EF" w:rsidTr="00A76502">
              <w:trPr>
                <w:trHeight w:val="84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 xml:space="preserve">CAPITOLO 7224/2020  PROGETTO 4/2020 ALLESTIMENTO DEPOSITI MATERIALI FOTOGRAFICI ED AMPLIAMENTO IMPIANTI DI CONDIZIONAMENTO A SERVIZIO DEGLI STESSI 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20203201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3.974,97</w:t>
                  </w:r>
                </w:p>
              </w:tc>
            </w:tr>
            <w:tr w:rsidR="00546144" w:rsidRPr="007E49EF" w:rsidTr="00A76502">
              <w:trPr>
                <w:trHeight w:val="12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MANUTENZIONE ORDINARIA E STRAORDINARIA  DEGLI ARCHIVI MECCANIZZATI, DEGLI IMPIANTI TERMOIDRAULICI, ELETTRICI E SPECIALI A SERVIZIO DEGLI ARCHIVI E DEGLI UFFICI E RICOLLAUDO DECENNALE DEGLI IMPIANTI ANTINCENDIO A GAS.(CAPITOLO 7224 PG1) ANNO 2023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20231000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7.199,40</w:t>
                  </w:r>
                </w:p>
              </w:tc>
            </w:tr>
            <w:tr w:rsidR="00546144" w:rsidRPr="007E49EF" w:rsidTr="00A76502">
              <w:trPr>
                <w:trHeight w:val="57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ADEGUAMENTO ARCHITETTONICO   DEGLI SPAZI DIGITAL  L CAP 7224 PG4 2022 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20221006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35.800,00</w:t>
                  </w:r>
                </w:p>
              </w:tc>
            </w:tr>
            <w:tr w:rsidR="00546144" w:rsidRPr="007E49EF" w:rsidTr="00A76502">
              <w:trPr>
                <w:trHeight w:val="3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82.048,52</w:t>
                  </w:r>
                </w:p>
              </w:tc>
            </w:tr>
            <w:tr w:rsidR="00546144" w:rsidRPr="007E49EF" w:rsidTr="00A76502">
              <w:trPr>
                <w:trHeight w:val="3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SALERNO SVIZZERA 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20171200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26.587,49</w:t>
                  </w:r>
                </w:p>
              </w:tc>
            </w:tr>
            <w:tr w:rsidR="00546144" w:rsidRPr="007E49EF" w:rsidTr="00A76502">
              <w:trPr>
                <w:trHeight w:val="36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26.587,49</w:t>
                  </w:r>
                </w:p>
              </w:tc>
            </w:tr>
            <w:tr w:rsidR="00546144" w:rsidRPr="007E49EF" w:rsidTr="00A76502">
              <w:trPr>
                <w:trHeight w:val="1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546144" w:rsidRPr="007E49EF" w:rsidTr="00A76502">
              <w:trPr>
                <w:trHeight w:val="54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SEGRETARIATO ANNO 2018 EUROPA CREATIVA + CITTADINO  PROGETTO EUROPEO SEGRETARIATO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20181118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11.687,50</w:t>
                  </w:r>
                </w:p>
              </w:tc>
            </w:tr>
            <w:tr w:rsidR="00546144" w:rsidRPr="007E49EF" w:rsidTr="00A76502">
              <w:trPr>
                <w:trHeight w:val="58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SEGRETARIATO RIVERSAMENTI MISSIONE 2018 - 138,20 MISSIONE NISTA 2017  EUROPA  - PROGETO EUROPEO SEGRETARIATO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20181150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73,24</w:t>
                  </w:r>
                </w:p>
              </w:tc>
            </w:tr>
            <w:tr w:rsidR="00546144" w:rsidRPr="007E49EF" w:rsidTr="00A76502">
              <w:trPr>
                <w:trHeight w:val="49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Segretariato 2019 - Cittadino EUROPA PROGETTO EUROPEO SEGRETARIATO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20191105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44.000,00</w:t>
                  </w:r>
                </w:p>
              </w:tc>
            </w:tr>
            <w:tr w:rsidR="00546144" w:rsidRPr="007E49EF" w:rsidTr="00A76502">
              <w:trPr>
                <w:trHeight w:val="46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SEGRETARIATO 2020 - CITTADINO EUROPA PROGETTO EUROPEO SEGRETARIATO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20202114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13.960,00</w:t>
                  </w:r>
                </w:p>
              </w:tc>
            </w:tr>
            <w:tr w:rsidR="00546144" w:rsidRPr="007E49EF" w:rsidTr="00A76502">
              <w:trPr>
                <w:trHeight w:val="3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PROGRAMMA EUROPA CREATIVA  SEGRETARIATO 2017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20170111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865,07</w:t>
                  </w:r>
                </w:p>
              </w:tc>
            </w:tr>
            <w:tr w:rsidR="00546144" w:rsidRPr="007E49EF" w:rsidTr="00A76502">
              <w:trPr>
                <w:trHeight w:val="25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70.585,81</w:t>
                  </w:r>
                </w:p>
              </w:tc>
            </w:tr>
            <w:tr w:rsidR="00546144" w:rsidRPr="007E49EF" w:rsidTr="00A76502">
              <w:trPr>
                <w:trHeight w:val="3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CAPITOLO 7307/2018 - SICUREZZA ANTINCENDIO - LAVORI PON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20192205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213.140,56</w:t>
                  </w:r>
                </w:p>
              </w:tc>
            </w:tr>
            <w:tr w:rsidR="00546144" w:rsidRPr="007E49EF" w:rsidTr="00A76502">
              <w:trPr>
                <w:trHeight w:val="3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CAPITOLO 7307/2018 - SICUREZZA ANTINCENDIO - LAVORI PON 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20203106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6.000,00</w:t>
                  </w:r>
                </w:p>
              </w:tc>
            </w:tr>
            <w:tr w:rsidR="00546144" w:rsidRPr="007E49EF" w:rsidTr="00A76502">
              <w:trPr>
                <w:trHeight w:val="25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219.140,56</w:t>
                  </w:r>
                </w:p>
              </w:tc>
            </w:tr>
            <w:tr w:rsidR="00546144" w:rsidRPr="007E49EF" w:rsidTr="00A76502">
              <w:trPr>
                <w:trHeight w:val="55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DIREZIONE BILANCIO CIRCOLARE 46/2020 PROGETTO SPECIALE SICUREZZA PROGETTO N 190/2020  - ACCESSI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20202117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118.960,24</w:t>
                  </w:r>
                </w:p>
              </w:tc>
            </w:tr>
            <w:tr w:rsidR="00546144" w:rsidRPr="007E49EF" w:rsidTr="00A76502">
              <w:trPr>
                <w:trHeight w:val="55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118.960,24</w:t>
                  </w:r>
                </w:p>
              </w:tc>
            </w:tr>
            <w:tr w:rsidR="00546144" w:rsidRPr="007E49EF" w:rsidTr="00A76502">
              <w:trPr>
                <w:trHeight w:val="67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CONVENZIONE ICCD </w:t>
                  </w:r>
                  <w:proofErr w:type="gramStart"/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SEGRETARIATO  capitolo</w:t>
                  </w:r>
                  <w:proofErr w:type="gramEnd"/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 1301/2019 PG1 MISSIONE 21  INIZIALI 100.000,00  - FABIANI CONVENZIONE ICCD SEGRETARIATO  Convenzione 26 novembre 2019, rep. 11 - ) L`ITALIA IN LOOKDOWN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20193104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6.039,04</w:t>
                  </w:r>
                </w:p>
              </w:tc>
            </w:tr>
            <w:tr w:rsidR="00546144" w:rsidRPr="007E49EF" w:rsidTr="00A76502">
              <w:trPr>
                <w:trHeight w:val="31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6.039,04</w:t>
                  </w:r>
                </w:p>
              </w:tc>
            </w:tr>
            <w:tr w:rsidR="00546144" w:rsidRPr="007E49EF" w:rsidTr="00A76502">
              <w:trPr>
                <w:trHeight w:val="69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PROGETTO ITALIA IN LOCKDOWN CITTA` SOSPESE - SEGRETARIATO GENERALE SERV I € 80.000,00 INIZIALI - DIRETTORE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20203114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901,38</w:t>
                  </w:r>
                </w:p>
              </w:tc>
            </w:tr>
            <w:tr w:rsidR="00546144" w:rsidRPr="007E49EF" w:rsidTr="00A76502">
              <w:trPr>
                <w:trHeight w:val="3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901,38</w:t>
                  </w:r>
                </w:p>
              </w:tc>
            </w:tr>
            <w:tr w:rsidR="00546144" w:rsidRPr="007E49EF" w:rsidTr="00A76502">
              <w:trPr>
                <w:trHeight w:val="52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D.G. CREATIVITA` CONTEMPORANEA  - ITALIA IN ATTESA CITTA` SOSPESE  - DIRETTORE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20203120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1.482,11</w:t>
                  </w:r>
                </w:p>
              </w:tc>
            </w:tr>
            <w:tr w:rsidR="00546144" w:rsidRPr="007E49EF" w:rsidTr="00A76502">
              <w:trPr>
                <w:trHeight w:val="21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1.482,11</w:t>
                  </w:r>
                </w:p>
              </w:tc>
            </w:tr>
            <w:tr w:rsidR="00546144" w:rsidRPr="007E49EF" w:rsidTr="00A76502">
              <w:trPr>
                <w:trHeight w:val="3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RISCHIO SISMICO CAP 8105 PG 9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20213206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300.000,00</w:t>
                  </w:r>
                </w:p>
              </w:tc>
            </w:tr>
            <w:tr w:rsidR="00546144" w:rsidRPr="007E49EF" w:rsidTr="00A76502">
              <w:trPr>
                <w:trHeight w:val="3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lastRenderedPageBreak/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300.000,00</w:t>
                  </w:r>
                </w:p>
              </w:tc>
            </w:tr>
            <w:tr w:rsidR="00546144" w:rsidRPr="007E49EF" w:rsidTr="00A76502">
              <w:trPr>
                <w:trHeight w:val="33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MIGLIORAMENTO EFFICIENZA ENERGETICA CAP 8105 PG 7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20213207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321.292,92</w:t>
                  </w:r>
                </w:p>
              </w:tc>
            </w:tr>
            <w:tr w:rsidR="00546144" w:rsidRPr="007E49EF" w:rsidTr="00A76502">
              <w:trPr>
                <w:trHeight w:val="3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MIGLIORAMENTO EFFICIENZA  ENERGETICA CAP 8107 PG 7 SALDO 2022 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20221002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200.000,00</w:t>
                  </w:r>
                </w:p>
              </w:tc>
            </w:tr>
            <w:tr w:rsidR="00546144" w:rsidRPr="007E49EF" w:rsidTr="00A76502">
              <w:trPr>
                <w:trHeight w:val="25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521.292,92</w:t>
                  </w:r>
                </w:p>
              </w:tc>
            </w:tr>
            <w:tr w:rsidR="00546144" w:rsidRPr="007E49EF" w:rsidTr="00A76502">
              <w:trPr>
                <w:trHeight w:val="6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PROGRAMMAZIONE 190 ANNUALITA` 2021/2023 CATALOGO GENERALE DEI BENI CULTURALI SIGEC WEB - CLIO CAP 8099 -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20221011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8.825,74</w:t>
                  </w:r>
                </w:p>
              </w:tc>
            </w:tr>
            <w:tr w:rsidR="00546144" w:rsidRPr="007E49EF" w:rsidTr="00A76502">
              <w:trPr>
                <w:trHeight w:val="42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8.825,74</w:t>
                  </w:r>
                </w:p>
              </w:tc>
            </w:tr>
            <w:tr w:rsidR="00546144" w:rsidRPr="007E49EF" w:rsidTr="00A76502">
              <w:trPr>
                <w:trHeight w:val="40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LEGGE 190  2022-2024 - CAP 8099  DIGITALIZZAZIONE DEI FONDI DOCUMENTALI STORICI ICCD 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20221019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404.942,79</w:t>
                  </w:r>
                </w:p>
              </w:tc>
            </w:tr>
            <w:tr w:rsidR="00546144" w:rsidRPr="007E49EF" w:rsidTr="00A76502">
              <w:trPr>
                <w:trHeight w:val="34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404.942,79</w:t>
                  </w:r>
                </w:p>
              </w:tc>
            </w:tr>
            <w:tr w:rsidR="00546144" w:rsidRPr="007E49EF" w:rsidTr="00A76502">
              <w:trPr>
                <w:trHeight w:val="24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SEGRETARIATO GENERALE CONVEZIONE 10/2022 PROGETTO VIA APPIA REGINA VIARUM NELLA LISTA PATRIMONIO MONDIALE UNESCO (IN CASSA)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20221020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944,20</w:t>
                  </w:r>
                </w:p>
              </w:tc>
            </w:tr>
            <w:tr w:rsidR="00546144" w:rsidRPr="007E49EF" w:rsidTr="00A76502">
              <w:trPr>
                <w:trHeight w:val="40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944,20</w:t>
                  </w:r>
                </w:p>
              </w:tc>
            </w:tr>
            <w:tr w:rsidR="00546144" w:rsidRPr="007E49EF" w:rsidTr="00A76502">
              <w:trPr>
                <w:trHeight w:val="42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FONDI PER LA CULTURA PROGETTO UNESCO ITALIA MOSTRA IMMATERIALE 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20221024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135.000,01</w:t>
                  </w:r>
                </w:p>
              </w:tc>
            </w:tr>
            <w:tr w:rsidR="00546144" w:rsidRPr="007E49EF" w:rsidTr="00A76502">
              <w:trPr>
                <w:trHeight w:val="3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FONDI PER LA CULTURA - UNESCO ITALIA MOSTRA IMMATERIALE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20231010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13.500,00</w:t>
                  </w:r>
                </w:p>
              </w:tc>
            </w:tr>
            <w:tr w:rsidR="00546144" w:rsidRPr="007E49EF" w:rsidTr="00A76502">
              <w:trPr>
                <w:trHeight w:val="42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148.500,01</w:t>
                  </w:r>
                </w:p>
              </w:tc>
            </w:tr>
            <w:tr w:rsidR="00546144" w:rsidRPr="007E49EF" w:rsidTr="00A76502">
              <w:trPr>
                <w:trHeight w:val="51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DECRETO N 199 DEL 11/5/2022 - DIREZIONE GENERALE  RICERCA - FONDI  ESTERO 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20241029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133.966,00</w:t>
                  </w:r>
                </w:p>
              </w:tc>
            </w:tr>
            <w:tr w:rsidR="00546144" w:rsidRPr="007E49EF" w:rsidTr="00A76502">
              <w:trPr>
                <w:trHeight w:val="49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DECRETO N 199 DEL 11/5/2022 - DIREZIONE GENERALE  RICERCA - FONDI  ESTERO 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20221025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217.717,72</w:t>
                  </w:r>
                </w:p>
              </w:tc>
            </w:tr>
            <w:tr w:rsidR="00546144" w:rsidRPr="007E49EF" w:rsidTr="00A76502">
              <w:trPr>
                <w:trHeight w:val="36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DECRETO N 199 DEL 11/5/2022 - DIREZIONE GENERALE  RICERCA - FONDI  ESTERO 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20231011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250.000,00</w:t>
                  </w:r>
                </w:p>
              </w:tc>
            </w:tr>
            <w:tr w:rsidR="00546144" w:rsidRPr="007E49EF" w:rsidTr="00A76502">
              <w:trPr>
                <w:trHeight w:val="25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601.683,72</w:t>
                  </w:r>
                </w:p>
              </w:tc>
            </w:tr>
            <w:tr w:rsidR="00546144" w:rsidRPr="007E49EF" w:rsidTr="00A76502">
              <w:trPr>
                <w:trHeight w:val="1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546144" w:rsidRPr="007E49EF" w:rsidTr="00A76502">
              <w:trPr>
                <w:trHeight w:val="42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CONVENZIONE N 18 DEL 14/12/2023 - SEGRETARIAGO GENERALE PROGETTO UNESCO CAP. 1444/2023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20231025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500.000,00</w:t>
                  </w:r>
                </w:p>
              </w:tc>
            </w:tr>
            <w:tr w:rsidR="00546144" w:rsidRPr="007E49EF" w:rsidTr="00A76502">
              <w:trPr>
                <w:trHeight w:val="34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500.000,00</w:t>
                  </w:r>
                </w:p>
              </w:tc>
            </w:tr>
            <w:tr w:rsidR="00546144" w:rsidRPr="007E49EF" w:rsidTr="00A76502">
              <w:trPr>
                <w:trHeight w:val="39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STRATEGIA FOTOGRAFICA DIREZIONE GENERAL GG DECRETO 368 DEL 11/10/2023 - BRANZI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20231026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7.113,00</w:t>
                  </w:r>
                </w:p>
              </w:tc>
            </w:tr>
            <w:tr w:rsidR="00546144" w:rsidRPr="007E49EF" w:rsidTr="00A76502">
              <w:trPr>
                <w:trHeight w:val="33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7.113,00</w:t>
                  </w:r>
                </w:p>
              </w:tc>
            </w:tr>
            <w:tr w:rsidR="00546144" w:rsidRPr="007E49EF" w:rsidTr="00A76502">
              <w:trPr>
                <w:trHeight w:val="3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DIREZIONE GENERALE GG CONVENZIONE 10/2023 - CONTRIBUTO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20231027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23.500,00</w:t>
                  </w:r>
                </w:p>
              </w:tc>
            </w:tr>
            <w:tr w:rsidR="00546144" w:rsidRPr="007E49EF" w:rsidTr="00A76502">
              <w:trPr>
                <w:trHeight w:val="58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23.500,00</w:t>
                  </w:r>
                </w:p>
              </w:tc>
            </w:tr>
            <w:tr w:rsidR="00546144" w:rsidRPr="007E49EF" w:rsidTr="00A76502">
              <w:trPr>
                <w:trHeight w:val="1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</w:tr>
            <w:tr w:rsidR="00546144" w:rsidRPr="007E49EF" w:rsidTr="00A76502">
              <w:trPr>
                <w:trHeight w:val="6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CAPITOLO 7707 PG 13 ANNO 2024 "PROGETTO SOMMERSI SALVATI" PAC 2024 - DIREZIONE CONTEMPORANEA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20241037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18.500,00</w:t>
                  </w:r>
                </w:p>
              </w:tc>
            </w:tr>
            <w:tr w:rsidR="00546144" w:rsidRPr="007E49EF" w:rsidTr="00A76502">
              <w:trPr>
                <w:trHeight w:val="39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18.500,00</w:t>
                  </w:r>
                </w:p>
              </w:tc>
            </w:tr>
            <w:tr w:rsidR="00546144" w:rsidRPr="007E49EF" w:rsidTr="00A76502">
              <w:trPr>
                <w:trHeight w:val="72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CAPITOLO 7707 DIREZIONE GENERALE CREATIVITA' CONTEMPORANEA CONVENZIONE PER PROGETTO DI VALORIZZAZIONE DEL PATRIMONIO ARTISTICO E FOTOGRAFICO ITALIANO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20241039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100.000,00</w:t>
                  </w:r>
                </w:p>
              </w:tc>
            </w:tr>
            <w:tr w:rsidR="00546144" w:rsidRPr="007E49EF" w:rsidTr="00A76502">
              <w:trPr>
                <w:trHeight w:val="39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100.000,00</w:t>
                  </w:r>
                </w:p>
              </w:tc>
            </w:tr>
            <w:tr w:rsidR="00546144" w:rsidRPr="007E49EF" w:rsidTr="00A76502">
              <w:trPr>
                <w:trHeight w:val="70"/>
              </w:trPr>
              <w:tc>
                <w:tcPr>
                  <w:tcW w:w="826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vAlign w:val="center"/>
                  <w:hideMark/>
                </w:tcPr>
                <w:p w:rsidR="00546144" w:rsidRPr="007E49EF" w:rsidRDefault="00546144" w:rsidP="007E49EF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TOTALE VINCOLATO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vAlign w:val="center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vAlign w:val="center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3.161.047,53</w:t>
                  </w:r>
                </w:p>
              </w:tc>
            </w:tr>
            <w:tr w:rsidR="00546144" w:rsidRPr="007E49EF" w:rsidTr="00A76502">
              <w:trPr>
                <w:trHeight w:val="390"/>
              </w:trPr>
              <w:tc>
                <w:tcPr>
                  <w:tcW w:w="826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vAlign w:val="center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07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546144" w:rsidRPr="007E49EF" w:rsidTr="00A76502">
              <w:trPr>
                <w:trHeight w:val="1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546144" w:rsidRPr="007E49EF" w:rsidTr="00A76502">
              <w:trPr>
                <w:trHeight w:val="510"/>
              </w:trPr>
              <w:tc>
                <w:tcPr>
                  <w:tcW w:w="995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FONDI LIBERTI</w:t>
                  </w:r>
                </w:p>
              </w:tc>
            </w:tr>
            <w:tr w:rsidR="00546144" w:rsidRPr="007E49EF" w:rsidTr="00A76502">
              <w:trPr>
                <w:trHeight w:val="31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CONVENZIONE DIGITAL LIBRARY ANNO 2024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20241038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83.000,00</w:t>
                  </w:r>
                </w:p>
              </w:tc>
            </w:tr>
            <w:tr w:rsidR="00546144" w:rsidRPr="007E49EF" w:rsidTr="00A76502">
              <w:trPr>
                <w:trHeight w:val="31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83.000,00</w:t>
                  </w:r>
                </w:p>
              </w:tc>
            </w:tr>
            <w:tr w:rsidR="00546144" w:rsidRPr="007E49EF" w:rsidTr="00A76502">
              <w:trPr>
                <w:trHeight w:val="25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Avanzo anno 2010 - Aggio ICCD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20101001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4.774,70</w:t>
                  </w:r>
                </w:p>
              </w:tc>
            </w:tr>
            <w:tr w:rsidR="00546144" w:rsidRPr="007E49EF" w:rsidTr="00A76502">
              <w:trPr>
                <w:trHeight w:val="382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4.774,70</w:t>
                  </w:r>
                </w:p>
              </w:tc>
            </w:tr>
            <w:tr w:rsidR="00546144" w:rsidRPr="007E49EF" w:rsidTr="00A76502">
              <w:trPr>
                <w:trHeight w:val="3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ENTRATE PROPRIE 2022 - FOTOGRAFIE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20221013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10.133,00</w:t>
                  </w:r>
                </w:p>
              </w:tc>
            </w:tr>
            <w:tr w:rsidR="00546144" w:rsidRPr="007E49EF" w:rsidTr="00A76502">
              <w:trPr>
                <w:trHeight w:val="3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ENTRATE PROPRIE - PUBBLICAZIONI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20241033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3.000,00</w:t>
                  </w:r>
                </w:p>
              </w:tc>
            </w:tr>
            <w:tr w:rsidR="00546144" w:rsidRPr="007E49EF" w:rsidTr="00A76502">
              <w:trPr>
                <w:trHeight w:val="3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ENTRATE PROPRIE FOTOGRAFIE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20241034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10.000,00</w:t>
                  </w:r>
                </w:p>
              </w:tc>
            </w:tr>
            <w:tr w:rsidR="00546144" w:rsidRPr="007E49EF" w:rsidTr="00A76502">
              <w:trPr>
                <w:trHeight w:val="3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23.133,00</w:t>
                  </w:r>
                </w:p>
              </w:tc>
            </w:tr>
            <w:tr w:rsidR="00546144" w:rsidRPr="007E49EF" w:rsidTr="00A76502">
              <w:trPr>
                <w:trHeight w:val="300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FONDI DA ANCONA PER IUAV - 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20193105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5.000,00</w:t>
                  </w:r>
                </w:p>
              </w:tc>
            </w:tr>
            <w:tr w:rsidR="00546144" w:rsidRPr="007E49EF" w:rsidTr="00A76502">
              <w:trPr>
                <w:trHeight w:val="31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5.000,00</w:t>
                  </w:r>
                </w:p>
              </w:tc>
            </w:tr>
            <w:tr w:rsidR="00546144" w:rsidRPr="007E49EF" w:rsidTr="00A76502">
              <w:trPr>
                <w:trHeight w:val="43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FUNZIONAMENTO ICCD CAPITOLO 2048/2537-ANNO 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20241028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200.000,00</w:t>
                  </w:r>
                </w:p>
              </w:tc>
            </w:tr>
            <w:tr w:rsidR="00546144" w:rsidRPr="007E49EF" w:rsidTr="00A76502">
              <w:trPr>
                <w:trHeight w:val="375"/>
              </w:trPr>
              <w:tc>
                <w:tcPr>
                  <w:tcW w:w="74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C0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200.000,00</w:t>
                  </w:r>
                </w:p>
              </w:tc>
            </w:tr>
            <w:tr w:rsidR="00546144" w:rsidRPr="007E49EF" w:rsidTr="00A76502">
              <w:trPr>
                <w:trHeight w:val="420"/>
              </w:trPr>
              <w:tc>
                <w:tcPr>
                  <w:tcW w:w="82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TOTALE GENERALE FONDI VINCOLATI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315.907,70</w:t>
                  </w:r>
                </w:p>
              </w:tc>
            </w:tr>
            <w:tr w:rsidR="00546144" w:rsidRPr="007E49EF" w:rsidTr="00A76502">
              <w:trPr>
                <w:trHeight w:val="375"/>
              </w:trPr>
              <w:tc>
                <w:tcPr>
                  <w:tcW w:w="82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TOTALE GENERALE AVANZO ANNO 2024</w:t>
                  </w:r>
                </w:p>
              </w:tc>
              <w:tc>
                <w:tcPr>
                  <w:tcW w:w="6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0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00"/>
                  <w:noWrap/>
                  <w:vAlign w:val="bottom"/>
                  <w:hideMark/>
                </w:tcPr>
                <w:p w:rsidR="00546144" w:rsidRPr="007E49EF" w:rsidRDefault="00546144" w:rsidP="007E49EF">
                  <w:pPr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3.476.955,23</w:t>
                  </w:r>
                </w:p>
              </w:tc>
            </w:tr>
          </w:tbl>
          <w:p w:rsidR="00546144" w:rsidRPr="007E49EF" w:rsidRDefault="00546144" w:rsidP="007E49E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546144" w:rsidRPr="007E49EF" w:rsidRDefault="00546144" w:rsidP="00E950B5">
      <w:pPr>
        <w:spacing w:after="120"/>
        <w:jc w:val="both"/>
        <w:rPr>
          <w:rFonts w:ascii="Arial" w:hAnsi="Arial" w:cs="Arial"/>
          <w:sz w:val="16"/>
          <w:szCs w:val="16"/>
        </w:rPr>
      </w:pPr>
    </w:p>
    <w:p w:rsidR="00E950B5" w:rsidRPr="007E49EF" w:rsidRDefault="00E950B5" w:rsidP="00E950B5">
      <w:pPr>
        <w:spacing w:after="120"/>
        <w:jc w:val="both"/>
        <w:rPr>
          <w:rFonts w:ascii="Arial" w:hAnsi="Arial" w:cs="Arial"/>
          <w:sz w:val="16"/>
          <w:szCs w:val="16"/>
        </w:rPr>
      </w:pPr>
    </w:p>
    <w:p w:rsidR="00546144" w:rsidRPr="007E49EF" w:rsidRDefault="00546144" w:rsidP="00546144">
      <w:pPr>
        <w:rPr>
          <w:rFonts w:ascii="Arial" w:hAnsi="Arial" w:cs="Arial"/>
          <w:sz w:val="16"/>
          <w:szCs w:val="16"/>
        </w:rPr>
      </w:pPr>
      <w:r w:rsidRPr="007E49EF">
        <w:rPr>
          <w:rFonts w:ascii="Arial" w:hAnsi="Arial" w:cs="Arial"/>
          <w:sz w:val="16"/>
          <w:szCs w:val="16"/>
        </w:rPr>
        <w:t>avanzo di amministrazione (allegato n. 1)</w:t>
      </w:r>
    </w:p>
    <w:p w:rsidR="00546144" w:rsidRPr="007E49EF" w:rsidRDefault="00546144" w:rsidP="00E950B5">
      <w:pPr>
        <w:spacing w:after="120"/>
        <w:jc w:val="both"/>
        <w:rPr>
          <w:rFonts w:ascii="Arial" w:hAnsi="Arial" w:cs="Arial"/>
          <w:sz w:val="16"/>
          <w:szCs w:val="16"/>
        </w:rPr>
      </w:pPr>
    </w:p>
    <w:tbl>
      <w:tblPr>
        <w:tblW w:w="1209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98"/>
      </w:tblGrid>
      <w:tr w:rsidR="00546144" w:rsidRPr="007E49EF" w:rsidTr="007E49EF">
        <w:trPr>
          <w:trHeight w:val="37"/>
        </w:trPr>
        <w:tc>
          <w:tcPr>
            <w:tcW w:w="11952" w:type="dxa"/>
            <w:tcBorders>
              <w:top w:val="nil"/>
              <w:left w:val="nil"/>
              <w:bottom w:val="nil"/>
              <w:right w:val="nil"/>
            </w:tcBorders>
          </w:tcPr>
          <w:p w:rsidR="00546144" w:rsidRPr="007E49EF" w:rsidRDefault="00546144" w:rsidP="007E49E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546144" w:rsidRPr="007E49EF" w:rsidRDefault="00546144" w:rsidP="007E49E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    </w:t>
            </w:r>
            <w:r w:rsidRPr="007E49EF">
              <w:rPr>
                <w:rFonts w:ascii="Arial" w:hAnsi="Arial" w:cs="Arial"/>
                <w:b/>
                <w:color w:val="000000"/>
                <w:sz w:val="16"/>
                <w:szCs w:val="16"/>
              </w:rPr>
              <w:t xml:space="preserve"> 4.  Prospetto che segue si evidenziano le entrate che si prevedono nel corso dell’anno 2025:</w:t>
            </w:r>
          </w:p>
          <w:p w:rsidR="00546144" w:rsidRPr="007E49EF" w:rsidRDefault="00546144" w:rsidP="00546144">
            <w:pPr>
              <w:autoSpaceDE w:val="0"/>
              <w:autoSpaceDN w:val="0"/>
              <w:adjustRightInd w:val="0"/>
              <w:ind w:right="1607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  <w:tr w:rsidR="00546144" w:rsidRPr="007E49EF" w:rsidTr="007E49EF">
        <w:trPr>
          <w:trHeight w:val="36"/>
        </w:trPr>
        <w:tc>
          <w:tcPr>
            <w:tcW w:w="11952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4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1271"/>
              <w:gridCol w:w="6804"/>
              <w:gridCol w:w="2410"/>
            </w:tblGrid>
            <w:tr w:rsidR="00546144" w:rsidRPr="007E49EF" w:rsidTr="00546144">
              <w:trPr>
                <w:trHeight w:val="70"/>
              </w:trPr>
              <w:tc>
                <w:tcPr>
                  <w:tcW w:w="10485" w:type="dxa"/>
                  <w:gridSpan w:val="3"/>
                </w:tcPr>
                <w:p w:rsidR="00546144" w:rsidRPr="007E49EF" w:rsidRDefault="00546144" w:rsidP="00546144">
                  <w:pPr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ind w:left="537" w:right="1428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546144" w:rsidRPr="007E49EF" w:rsidTr="00546144">
              <w:trPr>
                <w:trHeight w:val="410"/>
              </w:trPr>
              <w:tc>
                <w:tcPr>
                  <w:tcW w:w="8075" w:type="dxa"/>
                  <w:gridSpan w:val="2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CATEGORIA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ind w:right="3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PREVISIONI COMPETENZA </w:t>
                  </w:r>
                </w:p>
                <w:p w:rsidR="00546144" w:rsidRPr="007E49EF" w:rsidRDefault="00546144" w:rsidP="007E49EF">
                  <w:pPr>
                    <w:tabs>
                      <w:tab w:val="left" w:pos="0"/>
                    </w:tabs>
                    <w:autoSpaceDE w:val="0"/>
                    <w:autoSpaceDN w:val="0"/>
                    <w:adjustRightInd w:val="0"/>
                    <w:ind w:right="3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ANNO 2025</w:t>
                  </w:r>
                </w:p>
              </w:tc>
            </w:tr>
            <w:tr w:rsidR="00546144" w:rsidRPr="007E49EF" w:rsidTr="00546144">
              <w:trPr>
                <w:trHeight w:val="234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left="300"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0.1.1</w:t>
                  </w: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Avanzo di amministrazione   presunto 2024 (A)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i/>
                      <w:color w:val="000000"/>
                      <w:sz w:val="16"/>
                      <w:szCs w:val="16"/>
                    </w:rPr>
                    <w:t>3.476.955,23</w:t>
                  </w:r>
                </w:p>
              </w:tc>
            </w:tr>
            <w:tr w:rsidR="00546144" w:rsidRPr="007E49EF" w:rsidTr="00546144">
              <w:trPr>
                <w:trHeight w:val="199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546144" w:rsidRPr="007E49EF" w:rsidTr="00546144">
              <w:trPr>
                <w:trHeight w:val="234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TITOLO 1 – Entrate correnti 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546144" w:rsidRPr="007E49EF" w:rsidTr="00546144">
              <w:trPr>
                <w:trHeight w:val="301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Trasferimenti da parte dello Stato 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546144" w:rsidRPr="007E49EF" w:rsidTr="00546144">
              <w:trPr>
                <w:trHeight w:val="199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1.2.1.002</w:t>
                  </w: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MIC cap. 2537/2048 (funzionamento) (1)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801.462,00</w:t>
                  </w:r>
                </w:p>
              </w:tc>
            </w:tr>
            <w:tr w:rsidR="00546144" w:rsidRPr="007E49EF" w:rsidTr="00546144">
              <w:trPr>
                <w:trHeight w:val="231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1.2.1.002</w:t>
                  </w: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MIC</w:t>
                  </w: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 cap. 2034 (buoni pasto)</w:t>
                  </w:r>
                  <w:r w:rsidRPr="007E49EF">
                    <w:rPr>
                      <w:rStyle w:val="Rimandonotaapidipagina"/>
                      <w:rFonts w:ascii="Arial" w:hAnsi="Arial" w:cs="Arial"/>
                      <w:b/>
                      <w:bCs/>
                    </w:rPr>
                    <w:t xml:space="preserve"> </w:t>
                  </w: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Pr="007E49EF">
                    <w:rPr>
                      <w:rFonts w:ascii="Arial" w:hAnsi="Arial" w:cs="Arial"/>
                      <w:sz w:val="16"/>
                      <w:szCs w:val="16"/>
                    </w:rPr>
                    <w:t>(2)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40.000,00</w:t>
                  </w:r>
                </w:p>
              </w:tc>
            </w:tr>
            <w:tr w:rsidR="00546144" w:rsidRPr="007E49EF" w:rsidTr="00546144">
              <w:trPr>
                <w:trHeight w:val="153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MIC</w:t>
                  </w: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 cap. 1321  attuazione L.81/2008)</w:t>
                  </w:r>
                  <w:r w:rsidRPr="007E49EF">
                    <w:rPr>
                      <w:rStyle w:val="Rimandonotaapidipagina"/>
                      <w:rFonts w:ascii="Arial" w:hAnsi="Arial" w:cs="Arial"/>
                      <w:b/>
                      <w:bCs/>
                    </w:rPr>
                    <w:t xml:space="preserve"> </w:t>
                  </w: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Pr="007E49EF">
                    <w:rPr>
                      <w:rFonts w:ascii="Arial" w:hAnsi="Arial" w:cs="Arial"/>
                      <w:sz w:val="16"/>
                      <w:szCs w:val="16"/>
                    </w:rPr>
                    <w:t>(3)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11.422,16</w:t>
                  </w:r>
                </w:p>
              </w:tc>
            </w:tr>
            <w:tr w:rsidR="00546144" w:rsidRPr="007E49EF" w:rsidTr="00546144">
              <w:trPr>
                <w:trHeight w:val="180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Digital Library (Fondi per l’uso dei locali dell’edificio assegnato a ICCD) ( 4)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63.706,92</w:t>
                  </w:r>
                </w:p>
              </w:tc>
            </w:tr>
            <w:tr w:rsidR="00546144" w:rsidRPr="007E49EF" w:rsidTr="00546144">
              <w:trPr>
                <w:trHeight w:val="180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Subtotale Entrate correnti (A)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916.591,08</w:t>
                  </w:r>
                </w:p>
              </w:tc>
            </w:tr>
            <w:tr w:rsidR="00546144" w:rsidRPr="007E49EF" w:rsidTr="00546144">
              <w:trPr>
                <w:trHeight w:val="180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546144" w:rsidRPr="007E49EF" w:rsidTr="00546144">
              <w:trPr>
                <w:trHeight w:val="234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Entrate derivanti da vendita di beni e prestazione di servizi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546144" w:rsidRPr="007E49EF" w:rsidTr="00546144">
              <w:trPr>
                <w:trHeight w:val="234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1.3.1.002</w:t>
                  </w: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Riproduzioni fotografiche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10.000,00</w:t>
                  </w:r>
                </w:p>
              </w:tc>
            </w:tr>
            <w:tr w:rsidR="00546144" w:rsidRPr="007E49EF" w:rsidTr="00546144">
              <w:trPr>
                <w:trHeight w:val="234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1.3.1.001</w:t>
                  </w: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Proventi vendita libri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2.000,00</w:t>
                  </w:r>
                </w:p>
              </w:tc>
            </w:tr>
            <w:tr w:rsidR="00546144" w:rsidRPr="007E49EF" w:rsidTr="00546144">
              <w:trPr>
                <w:trHeight w:val="234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Subtotale Entrate correnti (B)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12.000,00</w:t>
                  </w:r>
                </w:p>
              </w:tc>
            </w:tr>
            <w:tr w:rsidR="00546144" w:rsidRPr="007E49EF" w:rsidTr="00546144">
              <w:trPr>
                <w:trHeight w:val="110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546144" w:rsidRPr="007E49EF" w:rsidTr="00546144">
              <w:trPr>
                <w:trHeight w:val="110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TOTALE ENTRATE CORRENTI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928.591,08</w:t>
                  </w:r>
                </w:p>
              </w:tc>
            </w:tr>
            <w:tr w:rsidR="00546144" w:rsidRPr="007E49EF" w:rsidTr="00546144">
              <w:trPr>
                <w:trHeight w:val="110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546144" w:rsidRPr="007E49EF" w:rsidTr="00546144">
              <w:trPr>
                <w:trHeight w:val="234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TITOLO 2 – Entrate in conto capitale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546144" w:rsidRPr="007E49EF" w:rsidTr="00546144">
              <w:trPr>
                <w:trHeight w:val="234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Entrate in conto capitale (C)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546144" w:rsidRPr="007E49EF" w:rsidTr="00546144">
              <w:trPr>
                <w:trHeight w:val="234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2.2.2.001</w:t>
                  </w: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Contributo agli investimenti da MIC L. 190 GFN/AFN     ( 5)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429.951,00</w:t>
                  </w:r>
                </w:p>
              </w:tc>
            </w:tr>
            <w:tr w:rsidR="00546144" w:rsidRPr="007E49EF" w:rsidTr="00546144">
              <w:trPr>
                <w:trHeight w:val="234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2.2.2.001</w:t>
                  </w: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Contributi agli investimenti da MIC L. 190   SIGECWEB – CLIO   ( 6 )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644.840,00</w:t>
                  </w:r>
                </w:p>
              </w:tc>
            </w:tr>
            <w:tr w:rsidR="00546144" w:rsidRPr="007E49EF" w:rsidTr="00546144">
              <w:trPr>
                <w:trHeight w:val="39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2.2.2.001</w:t>
                  </w: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Contributo agli investimenti da MIC – DGCC PAC/2024   (7 )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18.500,00</w:t>
                  </w:r>
                </w:p>
              </w:tc>
            </w:tr>
            <w:tr w:rsidR="00546144" w:rsidRPr="007E49EF" w:rsidTr="00546144">
              <w:trPr>
                <w:trHeight w:val="39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2.2.2.001</w:t>
                  </w: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Contributi agli investimenti da MIC – DGCC PROGETTO DI VALORIZZAZIONE (8)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57.000,00</w:t>
                  </w:r>
                </w:p>
              </w:tc>
            </w:tr>
            <w:tr w:rsidR="00546144" w:rsidRPr="007E49EF" w:rsidTr="00546144">
              <w:trPr>
                <w:trHeight w:val="39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Subtotale Entrate correnti (B)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1.150.291,00</w:t>
                  </w:r>
                </w:p>
              </w:tc>
            </w:tr>
            <w:tr w:rsidR="00546144" w:rsidRPr="007E49EF" w:rsidTr="00546144">
              <w:trPr>
                <w:trHeight w:val="39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546144" w:rsidRPr="007E49EF" w:rsidTr="00546144">
              <w:trPr>
                <w:trHeight w:val="234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TITOLO 3 – Partite di giro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546144" w:rsidRPr="007E49EF" w:rsidTr="00546144">
              <w:trPr>
                <w:trHeight w:val="250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4.1.1.003</w:t>
                  </w: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Trattenute per conto terzi (R.A.)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50.000,00</w:t>
                  </w:r>
                </w:p>
              </w:tc>
            </w:tr>
            <w:tr w:rsidR="00546144" w:rsidRPr="007E49EF" w:rsidTr="00546144">
              <w:trPr>
                <w:trHeight w:val="250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4.1.1.004</w:t>
                  </w: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IVA in regime di “split </w:t>
                  </w:r>
                  <w:proofErr w:type="spellStart"/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payment</w:t>
                  </w:r>
                  <w:proofErr w:type="spellEnd"/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”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500.000,00</w:t>
                  </w:r>
                </w:p>
              </w:tc>
            </w:tr>
            <w:tr w:rsidR="00546144" w:rsidRPr="007E49EF" w:rsidTr="00546144">
              <w:trPr>
                <w:trHeight w:val="250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Versamenti di spese non andate a buon fine 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5.000,00</w:t>
                  </w:r>
                </w:p>
              </w:tc>
            </w:tr>
            <w:tr w:rsidR="00546144" w:rsidRPr="007E49EF" w:rsidTr="00546144">
              <w:trPr>
                <w:trHeight w:val="250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Fondo cassa minute spese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   1.000,00</w:t>
                  </w:r>
                </w:p>
              </w:tc>
            </w:tr>
            <w:tr w:rsidR="00546144" w:rsidRPr="007E49EF" w:rsidTr="00546144">
              <w:trPr>
                <w:trHeight w:val="250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Subtotale Partite di giro (D)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556.000,00</w:t>
                  </w:r>
                </w:p>
              </w:tc>
            </w:tr>
            <w:tr w:rsidR="00546144" w:rsidRPr="007E49EF" w:rsidTr="00546144">
              <w:trPr>
                <w:trHeight w:val="73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546144" w:rsidRPr="007E49EF" w:rsidTr="00546144">
              <w:trPr>
                <w:trHeight w:val="250"/>
              </w:trPr>
              <w:tc>
                <w:tcPr>
                  <w:tcW w:w="1271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51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6804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-425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TOTALE A+B+C+D</w:t>
                  </w:r>
                </w:p>
              </w:tc>
              <w:tc>
                <w:tcPr>
                  <w:tcW w:w="2410" w:type="dxa"/>
                </w:tcPr>
                <w:p w:rsidR="00546144" w:rsidRPr="007E49EF" w:rsidRDefault="00546144" w:rsidP="007E49EF">
                  <w:pPr>
                    <w:autoSpaceDE w:val="0"/>
                    <w:autoSpaceDN w:val="0"/>
                    <w:adjustRightInd w:val="0"/>
                    <w:ind w:right="112"/>
                    <w:jc w:val="right"/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7E49EF">
                    <w:rPr>
                      <w:rFonts w:ascii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6.111.837,31</w:t>
                  </w:r>
                </w:p>
              </w:tc>
            </w:tr>
          </w:tbl>
          <w:p w:rsidR="00546144" w:rsidRPr="007E49EF" w:rsidRDefault="00546144" w:rsidP="007E49EF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</w:tc>
      </w:tr>
    </w:tbl>
    <w:p w:rsidR="00546144" w:rsidRDefault="00546144" w:rsidP="00E950B5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E10052" w:rsidRDefault="00E10052" w:rsidP="00E950B5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546144" w:rsidRPr="00546144" w:rsidRDefault="00546144" w:rsidP="00FB4905">
      <w:pPr>
        <w:pStyle w:val="Paragrafoelenco"/>
        <w:numPr>
          <w:ilvl w:val="0"/>
          <w:numId w:val="25"/>
        </w:numPr>
        <w:jc w:val="both"/>
        <w:rPr>
          <w:rFonts w:ascii="Arial" w:hAnsi="Arial" w:cs="Arial"/>
          <w:color w:val="000000"/>
          <w:sz w:val="18"/>
          <w:szCs w:val="18"/>
        </w:rPr>
      </w:pPr>
      <w:r w:rsidRPr="00546144">
        <w:rPr>
          <w:rFonts w:ascii="Arial" w:hAnsi="Arial" w:cs="Arial"/>
          <w:color w:val="000000"/>
          <w:sz w:val="18"/>
          <w:szCs w:val="18"/>
        </w:rPr>
        <w:t>FUNZIONAMENTO ICCD (capitolo 2537/2048). Gli importi sono stati calcolati pari a quanto assegnato nel 2024 e confermati dalla Direzione</w:t>
      </w:r>
      <w:r w:rsidR="00FB4905">
        <w:rPr>
          <w:rFonts w:ascii="Arial" w:hAnsi="Arial" w:cs="Arial"/>
          <w:color w:val="000000"/>
          <w:sz w:val="18"/>
          <w:szCs w:val="18"/>
        </w:rPr>
        <w:t xml:space="preserve"> </w:t>
      </w:r>
      <w:r w:rsidRPr="00546144">
        <w:rPr>
          <w:rFonts w:ascii="Arial" w:hAnsi="Arial" w:cs="Arial"/>
          <w:color w:val="000000"/>
          <w:sz w:val="18"/>
          <w:szCs w:val="18"/>
        </w:rPr>
        <w:t>Ricerca;</w:t>
      </w:r>
    </w:p>
    <w:p w:rsidR="00546144" w:rsidRPr="00FB4905" w:rsidRDefault="00546144" w:rsidP="00FB4905">
      <w:pPr>
        <w:pStyle w:val="Paragrafoelenco"/>
        <w:numPr>
          <w:ilvl w:val="0"/>
          <w:numId w:val="25"/>
        </w:numPr>
        <w:jc w:val="both"/>
        <w:rPr>
          <w:rFonts w:ascii="Arial" w:hAnsi="Arial" w:cs="Arial"/>
          <w:color w:val="000000"/>
          <w:sz w:val="18"/>
          <w:szCs w:val="18"/>
        </w:rPr>
      </w:pPr>
      <w:r w:rsidRPr="00FB4905">
        <w:rPr>
          <w:rFonts w:ascii="Arial" w:hAnsi="Arial" w:cs="Arial"/>
          <w:color w:val="000000"/>
          <w:sz w:val="18"/>
          <w:szCs w:val="18"/>
        </w:rPr>
        <w:t>BUONI PASTO (capitolo 2034). Gli importi sono stati calcolati desunti dal fabbisogno 2024 e con l’arrivo di nuove assunzioni;</w:t>
      </w:r>
    </w:p>
    <w:p w:rsidR="00546144" w:rsidRPr="00FB4905" w:rsidRDefault="00546144" w:rsidP="00FB4905">
      <w:pPr>
        <w:pStyle w:val="Paragrafoelenco"/>
        <w:numPr>
          <w:ilvl w:val="0"/>
          <w:numId w:val="25"/>
        </w:numPr>
        <w:jc w:val="both"/>
        <w:rPr>
          <w:rFonts w:ascii="Arial" w:hAnsi="Arial" w:cs="Arial"/>
          <w:color w:val="000000"/>
          <w:sz w:val="18"/>
          <w:szCs w:val="18"/>
        </w:rPr>
      </w:pPr>
      <w:r w:rsidRPr="00FB4905">
        <w:rPr>
          <w:rFonts w:ascii="Arial" w:hAnsi="Arial" w:cs="Arial"/>
          <w:color w:val="000000"/>
          <w:sz w:val="18"/>
          <w:szCs w:val="18"/>
        </w:rPr>
        <w:t>L. 81/2008 – CONVENZIONE SINTESI (capitolo 1321). Gli importi sono stati calcolati pari allo stanziamento 2024;</w:t>
      </w:r>
    </w:p>
    <w:p w:rsidR="00546144" w:rsidRPr="007706AA" w:rsidRDefault="00546144" w:rsidP="00FB4905">
      <w:pPr>
        <w:pStyle w:val="Paragrafoelenco"/>
        <w:numPr>
          <w:ilvl w:val="0"/>
          <w:numId w:val="25"/>
        </w:numPr>
        <w:ind w:right="-57"/>
        <w:jc w:val="both"/>
        <w:rPr>
          <w:rFonts w:ascii="Arial" w:hAnsi="Arial" w:cs="Arial"/>
          <w:color w:val="000000"/>
          <w:sz w:val="18"/>
          <w:szCs w:val="18"/>
        </w:rPr>
      </w:pPr>
      <w:r w:rsidRPr="007706AA">
        <w:rPr>
          <w:rFonts w:ascii="Arial" w:hAnsi="Arial" w:cs="Arial"/>
          <w:color w:val="000000"/>
          <w:sz w:val="18"/>
          <w:szCs w:val="18"/>
        </w:rPr>
        <w:t xml:space="preserve">Convenzione tra ICCD e l’Istituto Digital Library per l’uso dei locali in consegna all’Istituto. Importo annuo per il 2025 è di euro </w:t>
      </w:r>
      <w:r w:rsidRPr="007706AA">
        <w:rPr>
          <w:rFonts w:ascii="Arial" w:hAnsi="Arial" w:cs="Arial"/>
          <w:bCs/>
          <w:sz w:val="18"/>
          <w:szCs w:val="18"/>
        </w:rPr>
        <w:t>63.706,92;</w:t>
      </w:r>
    </w:p>
    <w:p w:rsidR="00546144" w:rsidRPr="00A8640D" w:rsidRDefault="00546144" w:rsidP="00A8640D">
      <w:pPr>
        <w:pStyle w:val="Paragrafoelenco"/>
        <w:numPr>
          <w:ilvl w:val="0"/>
          <w:numId w:val="25"/>
        </w:numPr>
        <w:jc w:val="both"/>
        <w:rPr>
          <w:rFonts w:ascii="Arial" w:hAnsi="Arial" w:cs="Arial"/>
          <w:color w:val="000000"/>
          <w:sz w:val="18"/>
          <w:szCs w:val="18"/>
        </w:rPr>
      </w:pPr>
      <w:r w:rsidRPr="007706AA">
        <w:rPr>
          <w:rFonts w:ascii="Arial" w:hAnsi="Arial" w:cs="Arial"/>
          <w:color w:val="000000"/>
          <w:sz w:val="18"/>
          <w:szCs w:val="18"/>
        </w:rPr>
        <w:t>LEGGE 190 2025/2027 (capitolo 8099). Progetto “Progettazione e sviluppo di nuovi e più efficaci strumenti digitali a supporto delle attività di</w:t>
      </w:r>
      <w:r w:rsidR="00FB4905">
        <w:rPr>
          <w:rFonts w:ascii="Arial" w:hAnsi="Arial" w:cs="Arial"/>
          <w:color w:val="000000"/>
          <w:sz w:val="18"/>
          <w:szCs w:val="18"/>
        </w:rPr>
        <w:t xml:space="preserve"> </w:t>
      </w:r>
      <w:r w:rsidRPr="00FB4905">
        <w:rPr>
          <w:rFonts w:ascii="Arial" w:hAnsi="Arial" w:cs="Arial"/>
          <w:color w:val="000000"/>
          <w:sz w:val="18"/>
          <w:szCs w:val="18"/>
        </w:rPr>
        <w:t>Catalogazione per dare nuovo e decisivo impulso all’attività scientifica in particolar modo relativamente all’indagine sulla rappresentazione dei</w:t>
      </w:r>
      <w:r w:rsidR="00FB4905" w:rsidRPr="00FB4905">
        <w:rPr>
          <w:rFonts w:ascii="Arial" w:hAnsi="Arial" w:cs="Arial"/>
          <w:color w:val="000000"/>
          <w:sz w:val="18"/>
          <w:szCs w:val="18"/>
        </w:rPr>
        <w:t xml:space="preserve"> </w:t>
      </w:r>
      <w:r w:rsidR="00A8640D">
        <w:rPr>
          <w:rFonts w:ascii="Arial" w:hAnsi="Arial" w:cs="Arial"/>
          <w:color w:val="000000"/>
          <w:sz w:val="18"/>
          <w:szCs w:val="18"/>
        </w:rPr>
        <w:t>d</w:t>
      </w:r>
      <w:r w:rsidRPr="00A8640D">
        <w:rPr>
          <w:rFonts w:ascii="Arial" w:hAnsi="Arial" w:cs="Arial"/>
          <w:color w:val="000000"/>
          <w:sz w:val="18"/>
          <w:szCs w:val="18"/>
        </w:rPr>
        <w:t>ati architettonici connessi a settori Urbani e spazi pubblici”.  Il progetto è di euro 1.379.224,00 suddiviso in tre</w:t>
      </w:r>
      <w:r w:rsidR="00FB4905" w:rsidRPr="00A8640D">
        <w:rPr>
          <w:rFonts w:ascii="Arial" w:hAnsi="Arial" w:cs="Arial"/>
          <w:color w:val="000000"/>
          <w:sz w:val="18"/>
          <w:szCs w:val="18"/>
        </w:rPr>
        <w:t xml:space="preserve"> </w:t>
      </w:r>
      <w:r w:rsidRPr="00A8640D">
        <w:rPr>
          <w:rFonts w:ascii="Arial" w:hAnsi="Arial" w:cs="Arial"/>
          <w:color w:val="000000"/>
          <w:sz w:val="18"/>
          <w:szCs w:val="18"/>
        </w:rPr>
        <w:t>anni. Per il 2025 verrà stanziato</w:t>
      </w:r>
      <w:r w:rsidR="00FB4905" w:rsidRPr="00A8640D">
        <w:rPr>
          <w:rFonts w:ascii="Arial" w:hAnsi="Arial" w:cs="Arial"/>
          <w:color w:val="000000"/>
          <w:sz w:val="18"/>
          <w:szCs w:val="18"/>
        </w:rPr>
        <w:t xml:space="preserve"> </w:t>
      </w:r>
      <w:r w:rsidRPr="00A8640D">
        <w:rPr>
          <w:rFonts w:ascii="Arial" w:hAnsi="Arial" w:cs="Arial"/>
          <w:color w:val="000000"/>
          <w:sz w:val="18"/>
          <w:szCs w:val="18"/>
        </w:rPr>
        <w:t>un importo di euro 644.840,00. Si è in attesa</w:t>
      </w:r>
      <w:r w:rsidR="00FB4905" w:rsidRPr="00A8640D">
        <w:rPr>
          <w:rFonts w:ascii="Arial" w:hAnsi="Arial" w:cs="Arial"/>
          <w:color w:val="000000"/>
          <w:sz w:val="18"/>
          <w:szCs w:val="18"/>
        </w:rPr>
        <w:t xml:space="preserve"> </w:t>
      </w:r>
      <w:r w:rsidRPr="00A8640D">
        <w:rPr>
          <w:rFonts w:ascii="Arial" w:hAnsi="Arial" w:cs="Arial"/>
          <w:color w:val="000000"/>
          <w:sz w:val="18"/>
          <w:szCs w:val="18"/>
        </w:rPr>
        <w:t>di approvazione da parte della Direzione Bilancio.</w:t>
      </w:r>
      <w:r w:rsidR="00FB4905" w:rsidRPr="00A8640D">
        <w:rPr>
          <w:rFonts w:ascii="Arial" w:hAnsi="Arial" w:cs="Arial"/>
          <w:color w:val="000000"/>
          <w:sz w:val="18"/>
          <w:szCs w:val="18"/>
        </w:rPr>
        <w:t xml:space="preserve"> </w:t>
      </w:r>
      <w:r w:rsidRPr="00A8640D">
        <w:rPr>
          <w:rFonts w:ascii="Arial" w:hAnsi="Arial" w:cs="Arial"/>
          <w:color w:val="000000"/>
          <w:sz w:val="18"/>
          <w:szCs w:val="18"/>
        </w:rPr>
        <w:t>Qualora il progetto non venisse finanziato in variazione di bilancio verrà effettuata</w:t>
      </w:r>
      <w:r w:rsidR="00FB4905" w:rsidRPr="00A8640D">
        <w:rPr>
          <w:rFonts w:ascii="Arial" w:hAnsi="Arial" w:cs="Arial"/>
          <w:color w:val="000000"/>
          <w:sz w:val="18"/>
          <w:szCs w:val="18"/>
        </w:rPr>
        <w:t xml:space="preserve"> d</w:t>
      </w:r>
      <w:r w:rsidRPr="00A8640D">
        <w:rPr>
          <w:rFonts w:ascii="Arial" w:hAnsi="Arial" w:cs="Arial"/>
          <w:color w:val="000000"/>
          <w:sz w:val="18"/>
          <w:szCs w:val="18"/>
        </w:rPr>
        <w:t>ecurtazione.</w:t>
      </w:r>
    </w:p>
    <w:p w:rsidR="00546144" w:rsidRPr="005D30D2" w:rsidRDefault="00546144" w:rsidP="00FB4905">
      <w:pPr>
        <w:pStyle w:val="Paragrafoelenco"/>
        <w:numPr>
          <w:ilvl w:val="0"/>
          <w:numId w:val="25"/>
        </w:numPr>
        <w:jc w:val="both"/>
        <w:rPr>
          <w:rFonts w:ascii="Arial" w:hAnsi="Arial" w:cs="Arial"/>
          <w:color w:val="000000"/>
          <w:sz w:val="18"/>
          <w:szCs w:val="18"/>
        </w:rPr>
      </w:pPr>
      <w:r w:rsidRPr="007706AA">
        <w:rPr>
          <w:rFonts w:ascii="Arial" w:hAnsi="Arial" w:cs="Arial"/>
          <w:color w:val="000000"/>
          <w:sz w:val="18"/>
          <w:szCs w:val="18"/>
        </w:rPr>
        <w:t>LEGGE 190 2025/2027 (capitolo 8099). Progetto “Progetto prevede la digitalizzazione, conservazione, restauro e valorizzazione di alcuni fondi,</w:t>
      </w:r>
      <w:r w:rsidR="00A8640D">
        <w:rPr>
          <w:rFonts w:ascii="Arial" w:hAnsi="Arial" w:cs="Arial"/>
          <w:color w:val="000000"/>
          <w:sz w:val="18"/>
          <w:szCs w:val="18"/>
        </w:rPr>
        <w:t xml:space="preserve"> in parte inediti</w:t>
      </w:r>
      <w:r w:rsidRPr="007706AA">
        <w:rPr>
          <w:rFonts w:ascii="Arial" w:hAnsi="Arial" w:cs="Arial"/>
          <w:color w:val="000000"/>
          <w:sz w:val="18"/>
          <w:szCs w:val="18"/>
        </w:rPr>
        <w:t xml:space="preserve"> e caratterizzati da fragilità chimica dell’</w:t>
      </w:r>
      <w:proofErr w:type="spellStart"/>
      <w:r w:rsidRPr="007706AA">
        <w:rPr>
          <w:rFonts w:ascii="Arial" w:hAnsi="Arial" w:cs="Arial"/>
          <w:color w:val="000000"/>
          <w:sz w:val="18"/>
          <w:szCs w:val="18"/>
        </w:rPr>
        <w:t>Aerofototeca</w:t>
      </w:r>
      <w:proofErr w:type="spellEnd"/>
      <w:r w:rsidRPr="007706AA">
        <w:rPr>
          <w:rFonts w:ascii="Arial" w:hAnsi="Arial" w:cs="Arial"/>
          <w:color w:val="000000"/>
          <w:sz w:val="18"/>
          <w:szCs w:val="18"/>
        </w:rPr>
        <w:t xml:space="preserve"> e il Gabinetto fotografico nazionale, oltre allo sviluppo di un macchinario</w:t>
      </w:r>
      <w:r w:rsidR="00FB4905">
        <w:rPr>
          <w:rFonts w:ascii="Arial" w:hAnsi="Arial" w:cs="Arial"/>
          <w:color w:val="000000"/>
          <w:sz w:val="18"/>
          <w:szCs w:val="18"/>
        </w:rPr>
        <w:t xml:space="preserve"> </w:t>
      </w:r>
      <w:r w:rsidRPr="00546144">
        <w:rPr>
          <w:rFonts w:ascii="Arial" w:hAnsi="Arial" w:cs="Arial"/>
          <w:color w:val="000000"/>
          <w:sz w:val="18"/>
          <w:szCs w:val="18"/>
        </w:rPr>
        <w:t>sperimentale per la digitalizzazione Automatica di negativi su pellicola”. Il progetto è di euro 1.221.250,00 suddiviso in tre anni. Per il 2025 verrà</w:t>
      </w:r>
      <w:r w:rsidR="00FB4905">
        <w:rPr>
          <w:rFonts w:ascii="Arial" w:hAnsi="Arial" w:cs="Arial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color w:val="000000"/>
          <w:sz w:val="18"/>
          <w:szCs w:val="18"/>
        </w:rPr>
        <w:t>stanziato un importo di euro 429.951,00</w:t>
      </w:r>
      <w:r w:rsidRPr="007706AA">
        <w:rPr>
          <w:rFonts w:ascii="Arial" w:hAnsi="Arial" w:cs="Arial"/>
          <w:color w:val="000000"/>
          <w:sz w:val="18"/>
          <w:szCs w:val="18"/>
        </w:rPr>
        <w:t>. Si è in attesa</w:t>
      </w:r>
      <w:r>
        <w:rPr>
          <w:rFonts w:ascii="Arial" w:hAnsi="Arial" w:cs="Arial"/>
          <w:color w:val="000000"/>
          <w:sz w:val="18"/>
          <w:szCs w:val="18"/>
        </w:rPr>
        <w:t xml:space="preserve"> di</w:t>
      </w:r>
      <w:r w:rsidRPr="005D30D2">
        <w:rPr>
          <w:rFonts w:ascii="Arial" w:hAnsi="Arial" w:cs="Arial"/>
          <w:color w:val="000000"/>
          <w:sz w:val="18"/>
          <w:szCs w:val="18"/>
        </w:rPr>
        <w:t xml:space="preserve"> approvazione da parte della Direzione Bilancio. Qualora il progetto non venisse</w:t>
      </w:r>
      <w:r>
        <w:rPr>
          <w:rFonts w:ascii="Arial" w:hAnsi="Arial" w:cs="Arial"/>
          <w:color w:val="000000"/>
          <w:sz w:val="18"/>
          <w:szCs w:val="18"/>
        </w:rPr>
        <w:t xml:space="preserve"> finanziato</w:t>
      </w:r>
      <w:r w:rsidRPr="005D30D2">
        <w:rPr>
          <w:rFonts w:ascii="Arial" w:hAnsi="Arial" w:cs="Arial"/>
          <w:color w:val="000000"/>
          <w:sz w:val="18"/>
          <w:szCs w:val="18"/>
        </w:rPr>
        <w:t xml:space="preserve"> in variazione verrà effettuata decurtazione.</w:t>
      </w:r>
    </w:p>
    <w:p w:rsidR="00546144" w:rsidRPr="0002291F" w:rsidRDefault="00546144" w:rsidP="0002291F">
      <w:pPr>
        <w:pStyle w:val="Paragrafoelenco"/>
        <w:numPr>
          <w:ilvl w:val="0"/>
          <w:numId w:val="25"/>
        </w:numPr>
        <w:jc w:val="both"/>
        <w:rPr>
          <w:rFonts w:ascii="Arial" w:hAnsi="Arial" w:cs="Arial"/>
          <w:color w:val="000000"/>
          <w:sz w:val="18"/>
          <w:szCs w:val="18"/>
        </w:rPr>
      </w:pPr>
      <w:r w:rsidRPr="0002291F">
        <w:rPr>
          <w:rFonts w:ascii="Arial" w:hAnsi="Arial" w:cs="Arial"/>
          <w:color w:val="000000"/>
          <w:sz w:val="18"/>
          <w:szCs w:val="18"/>
        </w:rPr>
        <w:t>L’Istituto ha partecipato ad un bando pubblico della Direzione Generale Creatività Contemporanea per il pian</w:t>
      </w:r>
      <w:r w:rsidR="00A8640D">
        <w:rPr>
          <w:rFonts w:ascii="Arial" w:hAnsi="Arial" w:cs="Arial"/>
          <w:color w:val="000000"/>
          <w:sz w:val="18"/>
          <w:szCs w:val="18"/>
        </w:rPr>
        <w:t xml:space="preserve">o dell’Arte Contemporanea 2024 </w:t>
      </w:r>
      <w:r w:rsidRPr="0002291F">
        <w:rPr>
          <w:rFonts w:ascii="Arial" w:hAnsi="Arial" w:cs="Arial"/>
          <w:color w:val="000000"/>
          <w:sz w:val="18"/>
          <w:szCs w:val="18"/>
        </w:rPr>
        <w:t>(capitolo 7707).  Il progetto “Sommersi salvati” presentato dall’ICCD è finanziato per un importo totale di €. 37.000,00. Nel bilancio 2025 viene</w:t>
      </w:r>
      <w:r w:rsidR="00FB4905" w:rsidRPr="0002291F">
        <w:rPr>
          <w:rFonts w:ascii="Arial" w:hAnsi="Arial" w:cs="Arial"/>
          <w:color w:val="000000"/>
          <w:sz w:val="18"/>
          <w:szCs w:val="18"/>
        </w:rPr>
        <w:t xml:space="preserve"> </w:t>
      </w:r>
      <w:r w:rsidRPr="0002291F">
        <w:rPr>
          <w:rFonts w:ascii="Arial" w:hAnsi="Arial" w:cs="Arial"/>
          <w:color w:val="000000"/>
          <w:sz w:val="18"/>
          <w:szCs w:val="18"/>
        </w:rPr>
        <w:t>assegnata la somma di euro 18.500,00 come ultima tranche del progetto.</w:t>
      </w:r>
    </w:p>
    <w:p w:rsidR="00546144" w:rsidRDefault="00546144" w:rsidP="0002291F">
      <w:pPr>
        <w:pStyle w:val="Paragrafoelenco"/>
        <w:numPr>
          <w:ilvl w:val="0"/>
          <w:numId w:val="25"/>
        </w:numPr>
        <w:rPr>
          <w:rFonts w:ascii="Arial" w:hAnsi="Arial" w:cs="Arial"/>
          <w:color w:val="000000"/>
          <w:sz w:val="18"/>
          <w:szCs w:val="18"/>
        </w:rPr>
      </w:pPr>
      <w:r w:rsidRPr="0002291F">
        <w:rPr>
          <w:rFonts w:ascii="Arial" w:hAnsi="Arial" w:cs="Arial"/>
          <w:color w:val="000000"/>
          <w:sz w:val="18"/>
          <w:szCs w:val="18"/>
        </w:rPr>
        <w:t>CONVENZIONE   con la Direzione Generale Creatività Contemporanea (capitolo 7707).  Progetto di valorizzazione del patrimonio artistico e Fotografico contemporaneo italiano”. Il progetto diviso in tre anni nel 2025 si porta in aumento di euro 57.000,00</w:t>
      </w:r>
    </w:p>
    <w:p w:rsidR="0002291F" w:rsidRDefault="0002291F" w:rsidP="0002291F">
      <w:pPr>
        <w:rPr>
          <w:rFonts w:ascii="Arial" w:hAnsi="Arial" w:cs="Arial"/>
          <w:color w:val="000000"/>
          <w:sz w:val="18"/>
          <w:szCs w:val="18"/>
        </w:rPr>
      </w:pPr>
    </w:p>
    <w:p w:rsidR="0002291F" w:rsidRDefault="0002291F" w:rsidP="0002291F">
      <w:pPr>
        <w:rPr>
          <w:rFonts w:ascii="Arial" w:hAnsi="Arial" w:cs="Arial"/>
          <w:color w:val="000000"/>
          <w:sz w:val="18"/>
          <w:szCs w:val="18"/>
        </w:rPr>
      </w:pPr>
    </w:p>
    <w:p w:rsidR="0002291F" w:rsidRDefault="0002291F" w:rsidP="0002291F">
      <w:pPr>
        <w:rPr>
          <w:rFonts w:ascii="Arial" w:hAnsi="Arial" w:cs="Arial"/>
          <w:color w:val="000000"/>
          <w:sz w:val="18"/>
          <w:szCs w:val="18"/>
        </w:rPr>
      </w:pPr>
    </w:p>
    <w:p w:rsidR="007E49EF" w:rsidRDefault="007E49EF" w:rsidP="007E49EF">
      <w:pPr>
        <w:ind w:left="360" w:right="49"/>
        <w:jc w:val="both"/>
        <w:rPr>
          <w:b/>
          <w:bCs/>
          <w:sz w:val="22"/>
          <w:szCs w:val="22"/>
        </w:rPr>
      </w:pPr>
    </w:p>
    <w:p w:rsidR="00E10052" w:rsidRDefault="00E10052" w:rsidP="00E10052">
      <w:pPr>
        <w:ind w:left="360" w:right="49"/>
        <w:jc w:val="both"/>
        <w:rPr>
          <w:b/>
          <w:bCs/>
          <w:sz w:val="22"/>
          <w:szCs w:val="22"/>
        </w:rPr>
      </w:pPr>
    </w:p>
    <w:p w:rsidR="00E10052" w:rsidRDefault="00E10052" w:rsidP="0002291F">
      <w:pPr>
        <w:ind w:right="49"/>
        <w:jc w:val="both"/>
        <w:rPr>
          <w:b/>
          <w:bCs/>
          <w:sz w:val="22"/>
          <w:szCs w:val="22"/>
        </w:rPr>
      </w:pPr>
    </w:p>
    <w:p w:rsidR="00A8640D" w:rsidRDefault="00A8640D" w:rsidP="0002291F">
      <w:pPr>
        <w:ind w:right="49"/>
        <w:jc w:val="both"/>
        <w:rPr>
          <w:b/>
          <w:bCs/>
          <w:sz w:val="22"/>
          <w:szCs w:val="22"/>
        </w:rPr>
      </w:pPr>
    </w:p>
    <w:p w:rsidR="00A8640D" w:rsidRDefault="00A8640D" w:rsidP="0002291F">
      <w:pPr>
        <w:ind w:right="49"/>
        <w:jc w:val="both"/>
        <w:rPr>
          <w:b/>
          <w:bCs/>
          <w:sz w:val="22"/>
          <w:szCs w:val="22"/>
        </w:rPr>
      </w:pPr>
    </w:p>
    <w:p w:rsidR="00F45872" w:rsidRDefault="00F45872" w:rsidP="0002291F">
      <w:pPr>
        <w:ind w:right="49"/>
        <w:jc w:val="both"/>
        <w:rPr>
          <w:b/>
          <w:bCs/>
          <w:sz w:val="22"/>
          <w:szCs w:val="22"/>
        </w:rPr>
      </w:pPr>
    </w:p>
    <w:p w:rsidR="0002291F" w:rsidRDefault="0002291F" w:rsidP="0002291F">
      <w:pPr>
        <w:ind w:right="4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5.   STATO DI PREVISIONE DELLE ENTRATE</w:t>
      </w:r>
    </w:p>
    <w:p w:rsidR="0002291F" w:rsidRDefault="0002291F" w:rsidP="0002291F">
      <w:pPr>
        <w:ind w:right="49"/>
        <w:jc w:val="both"/>
        <w:rPr>
          <w:rFonts w:ascii="Trebuchet MS" w:eastAsia="Arial" w:hAnsi="Trebuchet MS" w:cs="Trebuchet MS"/>
          <w:color w:val="000000"/>
          <w:sz w:val="18"/>
          <w:szCs w:val="18"/>
        </w:rPr>
      </w:pPr>
    </w:p>
    <w:p w:rsidR="0002291F" w:rsidRDefault="0002291F" w:rsidP="007E49EF">
      <w:pPr>
        <w:tabs>
          <w:tab w:val="left" w:pos="5670"/>
        </w:tabs>
        <w:spacing w:after="120"/>
        <w:ind w:left="709"/>
        <w:jc w:val="both"/>
        <w:rPr>
          <w:rFonts w:ascii="Trebuchet MS" w:hAnsi="Trebuchet MS" w:cs="Trebuchet MS"/>
          <w:b/>
          <w:sz w:val="18"/>
          <w:szCs w:val="18"/>
        </w:rPr>
      </w:pPr>
      <w:r>
        <w:rPr>
          <w:rFonts w:ascii="Trebuchet MS" w:eastAsia="Arial" w:hAnsi="Trebuchet MS" w:cs="Trebuchet MS"/>
          <w:color w:val="000000"/>
          <w:sz w:val="18"/>
          <w:szCs w:val="18"/>
        </w:rPr>
        <w:t xml:space="preserve"> </w:t>
      </w:r>
      <w:r w:rsidRPr="0002291F">
        <w:rPr>
          <w:rFonts w:ascii="Arial" w:hAnsi="Arial" w:cs="Arial"/>
          <w:color w:val="000000"/>
          <w:sz w:val="18"/>
          <w:szCs w:val="18"/>
        </w:rPr>
        <w:t>Nello stato di previsione, per l’esercizio 2025, la consistenza totale delle entrate è di € 2.634.882,08</w:t>
      </w:r>
      <w:r w:rsidR="00F45872">
        <w:rPr>
          <w:rFonts w:ascii="Arial" w:hAnsi="Arial" w:cs="Arial"/>
          <w:color w:val="000000"/>
          <w:sz w:val="18"/>
          <w:szCs w:val="18"/>
        </w:rPr>
        <w:t xml:space="preserve"> </w:t>
      </w:r>
      <w:r w:rsidR="009F7756">
        <w:rPr>
          <w:rFonts w:ascii="Arial" w:hAnsi="Arial" w:cs="Arial"/>
          <w:color w:val="000000"/>
          <w:sz w:val="18"/>
          <w:szCs w:val="18"/>
        </w:rPr>
        <w:t>è</w:t>
      </w:r>
      <w:r w:rsidR="00F45872">
        <w:rPr>
          <w:rFonts w:ascii="Arial" w:hAnsi="Arial" w:cs="Arial"/>
          <w:color w:val="000000"/>
          <w:sz w:val="18"/>
          <w:szCs w:val="18"/>
        </w:rPr>
        <w:t xml:space="preserve"> </w:t>
      </w:r>
      <w:r w:rsidRPr="0002291F">
        <w:rPr>
          <w:rFonts w:ascii="Arial" w:hAnsi="Arial" w:cs="Arial"/>
          <w:color w:val="000000"/>
          <w:sz w:val="18"/>
          <w:szCs w:val="18"/>
        </w:rPr>
        <w:t>risulta così suddivisa</w:t>
      </w:r>
      <w:r>
        <w:rPr>
          <w:rFonts w:ascii="Trebuchet MS" w:eastAsia="Arial" w:hAnsi="Trebuchet MS" w:cs="Trebuchet MS"/>
          <w:color w:val="000000"/>
          <w:sz w:val="18"/>
          <w:szCs w:val="18"/>
        </w:rPr>
        <w:t>:</w:t>
      </w:r>
    </w:p>
    <w:p w:rsidR="0002291F" w:rsidRDefault="0002291F" w:rsidP="0002291F">
      <w:pPr>
        <w:rPr>
          <w:rFonts w:ascii="Trebuchet MS" w:hAnsi="Trebuchet MS" w:cs="Trebuchet MS"/>
          <w:b/>
          <w:sz w:val="18"/>
          <w:szCs w:val="18"/>
        </w:rPr>
      </w:pPr>
    </w:p>
    <w:tbl>
      <w:tblPr>
        <w:tblW w:w="0" w:type="auto"/>
        <w:tblInd w:w="690" w:type="dxa"/>
        <w:tblLook w:val="0000" w:firstRow="0" w:lastRow="0" w:firstColumn="0" w:lastColumn="0" w:noHBand="0" w:noVBand="0"/>
      </w:tblPr>
      <w:tblGrid>
        <w:gridCol w:w="2354"/>
        <w:gridCol w:w="643"/>
        <w:gridCol w:w="1211"/>
        <w:gridCol w:w="1141"/>
        <w:gridCol w:w="1211"/>
        <w:gridCol w:w="844"/>
        <w:gridCol w:w="1394"/>
      </w:tblGrid>
      <w:tr w:rsidR="0002291F" w:rsidTr="007E49EF">
        <w:trPr>
          <w:trHeight w:hRule="exact" w:val="680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Entrate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91F" w:rsidRPr="007E49EF" w:rsidRDefault="0002291F" w:rsidP="007E49EF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</w:t>
            </w: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definitive</w:t>
            </w: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Variazioni</w:t>
            </w: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+/-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 di</w:t>
            </w: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competenza</w:t>
            </w: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Diff</w:t>
            </w:r>
            <w:proofErr w:type="spellEnd"/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.%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</w:t>
            </w: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di cassa</w:t>
            </w: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2025</w:t>
            </w:r>
          </w:p>
        </w:tc>
      </w:tr>
      <w:tr w:rsidR="0002291F" w:rsidTr="007E49EF">
        <w:trPr>
          <w:trHeight w:hRule="exact" w:val="567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Entrate correnti - Titolo I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1.078.884,16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-150.293,08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928.591,08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-13,93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1.078.459,44</w:t>
            </w:r>
          </w:p>
        </w:tc>
      </w:tr>
      <w:tr w:rsidR="0002291F" w:rsidTr="007E49EF">
        <w:trPr>
          <w:trHeight w:hRule="exact" w:val="567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Entrate conto capitale - Titolo II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218.711,00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931.580,00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1.150.291,00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425,94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1.212.215,00</w:t>
            </w:r>
          </w:p>
        </w:tc>
      </w:tr>
      <w:tr w:rsidR="0002291F" w:rsidTr="007E49EF">
        <w:trPr>
          <w:trHeight w:hRule="exact" w:val="567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Gestioni speciali - Titolo III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2291F" w:rsidTr="007E49EF">
        <w:trPr>
          <w:trHeight w:hRule="exact" w:val="567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Partite Giro - Titolo IV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756.000,00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-200.000,00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556.000,00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-26,46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743.396,81</w:t>
            </w:r>
          </w:p>
        </w:tc>
      </w:tr>
      <w:tr w:rsidR="0002291F" w:rsidTr="007E49EF">
        <w:trPr>
          <w:trHeight w:hRule="exact" w:val="567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 Entrate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2.053.595,16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581.286,92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2.634.882,08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28,31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E49E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3.034.071,25</w:t>
            </w:r>
          </w:p>
        </w:tc>
      </w:tr>
      <w:tr w:rsidR="0002291F" w:rsidTr="007E49EF">
        <w:trPr>
          <w:trHeight w:hRule="exact" w:val="567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Avanzo di amministrazione utilizzato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6.033.011,73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snapToGrid w:val="0"/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3.476.955,23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E49EF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7.395.311,16</w:t>
            </w:r>
          </w:p>
        </w:tc>
      </w:tr>
      <w:tr w:rsidR="0002291F" w:rsidTr="007E49EF">
        <w:trPr>
          <w:trHeight w:hRule="exact" w:val="567"/>
        </w:trPr>
        <w:tc>
          <w:tcPr>
            <w:tcW w:w="3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Totale Generale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8.086.606,89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snapToGrid w:val="0"/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7E49E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6.111.837,31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snapToGrid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91F" w:rsidRPr="007E49EF" w:rsidRDefault="0002291F" w:rsidP="007E49E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7E49EF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10.429.382,41</w:t>
            </w:r>
          </w:p>
        </w:tc>
      </w:tr>
    </w:tbl>
    <w:p w:rsidR="0002291F" w:rsidRDefault="0002291F" w:rsidP="0002291F">
      <w:pPr>
        <w:rPr>
          <w:rFonts w:ascii="Trebuchet MS" w:hAnsi="Trebuchet MS" w:cs="Trebuchet MS"/>
          <w:color w:val="000000"/>
          <w:sz w:val="18"/>
          <w:szCs w:val="18"/>
        </w:rPr>
      </w:pPr>
    </w:p>
    <w:p w:rsidR="0002291F" w:rsidRDefault="0002291F" w:rsidP="0002291F">
      <w:pPr>
        <w:rPr>
          <w:rFonts w:ascii="Trebuchet MS" w:hAnsi="Trebuchet MS" w:cs="Trebuchet MS"/>
          <w:color w:val="000000"/>
          <w:sz w:val="18"/>
          <w:szCs w:val="18"/>
        </w:rPr>
      </w:pPr>
    </w:p>
    <w:p w:rsidR="0002291F" w:rsidRDefault="0002291F" w:rsidP="0002291F">
      <w:pPr>
        <w:rPr>
          <w:rFonts w:ascii="Trebuchet MS" w:hAnsi="Trebuchet MS" w:cs="Trebuchet MS"/>
          <w:color w:val="000000"/>
          <w:sz w:val="18"/>
          <w:szCs w:val="18"/>
        </w:rPr>
      </w:pPr>
    </w:p>
    <w:p w:rsidR="0002291F" w:rsidRDefault="0002291F" w:rsidP="0002291F">
      <w:pPr>
        <w:rPr>
          <w:rFonts w:ascii="Trebuchet MS" w:hAnsi="Trebuchet MS" w:cs="Trebuchet MS"/>
          <w:color w:val="000000"/>
          <w:sz w:val="18"/>
          <w:szCs w:val="18"/>
        </w:rPr>
      </w:pPr>
    </w:p>
    <w:p w:rsidR="0002291F" w:rsidRPr="00BF0758" w:rsidRDefault="0002291F" w:rsidP="0002291F">
      <w:pPr>
        <w:rPr>
          <w:rFonts w:ascii="Arial" w:hAnsi="Arial" w:cs="Arial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 xml:space="preserve">           La consistenza delle Entrate Correnti di €</w:t>
      </w:r>
      <w:r w:rsidR="002A6858">
        <w:rPr>
          <w:rFonts w:ascii="Arial" w:hAnsi="Arial" w:cs="Arial"/>
          <w:color w:val="000000"/>
          <w:sz w:val="18"/>
          <w:szCs w:val="18"/>
        </w:rPr>
        <w:t xml:space="preserve"> </w:t>
      </w:r>
      <w:r w:rsidRPr="00BF0758">
        <w:rPr>
          <w:rFonts w:ascii="Arial" w:hAnsi="Arial" w:cs="Arial"/>
          <w:color w:val="000000"/>
          <w:sz w:val="18"/>
          <w:szCs w:val="18"/>
        </w:rPr>
        <w:t xml:space="preserve">928.591,08 è determinata come meglio di seguito specificata: </w:t>
      </w:r>
    </w:p>
    <w:p w:rsidR="0002291F" w:rsidRPr="00BF0758" w:rsidRDefault="0002291F" w:rsidP="0002291F">
      <w:pPr>
        <w:ind w:left="1416"/>
        <w:rPr>
          <w:rFonts w:ascii="Arial" w:hAnsi="Arial" w:cs="Arial"/>
          <w:color w:val="000000"/>
          <w:sz w:val="22"/>
          <w:szCs w:val="22"/>
        </w:rPr>
      </w:pPr>
    </w:p>
    <w:p w:rsidR="0002291F" w:rsidRPr="00BF0758" w:rsidRDefault="0002291F" w:rsidP="0002291F">
      <w:pPr>
        <w:rPr>
          <w:rFonts w:ascii="Arial" w:hAnsi="Arial" w:cs="Arial"/>
          <w:color w:val="000000"/>
          <w:sz w:val="22"/>
          <w:szCs w:val="22"/>
        </w:rPr>
      </w:pPr>
    </w:p>
    <w:p w:rsidR="0002291F" w:rsidRPr="00BF0758" w:rsidRDefault="002A6858" w:rsidP="0002291F">
      <w:pPr>
        <w:ind w:left="1134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02291F" w:rsidRPr="00BF0758" w:rsidRDefault="0002291F" w:rsidP="0002291F">
      <w:pPr>
        <w:ind w:left="794"/>
        <w:rPr>
          <w:rFonts w:ascii="Arial" w:hAnsi="Arial" w:cs="Arial"/>
          <w:color w:val="000000"/>
          <w:sz w:val="18"/>
          <w:szCs w:val="18"/>
        </w:rPr>
      </w:pPr>
    </w:p>
    <w:p w:rsidR="0002291F" w:rsidRPr="00BF0758" w:rsidRDefault="0002291F" w:rsidP="0002291F">
      <w:pPr>
        <w:ind w:left="794"/>
        <w:rPr>
          <w:rFonts w:ascii="Arial" w:hAnsi="Arial" w:cs="Arial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>UPB 1.3 - ALTRE ENTRATE di € 12.000,00</w:t>
      </w:r>
    </w:p>
    <w:p w:rsidR="0002291F" w:rsidRPr="00BF0758" w:rsidRDefault="0002291F" w:rsidP="0002291F">
      <w:pPr>
        <w:ind w:left="794"/>
        <w:rPr>
          <w:rFonts w:ascii="Arial" w:hAnsi="Arial" w:cs="Arial"/>
          <w:color w:val="000000"/>
          <w:sz w:val="18"/>
          <w:szCs w:val="18"/>
        </w:rPr>
      </w:pP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 xml:space="preserve">   CATEGORIA 1.3.1 - ENTRATE DERIVANTI DALLA VENDITA DI BENI E DALLA PRESTAZIONE DI </w:t>
      </w:r>
      <w:r w:rsidR="009F7756">
        <w:rPr>
          <w:rFonts w:ascii="Arial" w:hAnsi="Arial" w:cs="Arial"/>
          <w:color w:val="000000"/>
          <w:sz w:val="18"/>
          <w:szCs w:val="18"/>
        </w:rPr>
        <w:t xml:space="preserve">   </w:t>
      </w:r>
      <w:r w:rsidRPr="00BF0758">
        <w:rPr>
          <w:rFonts w:ascii="Arial" w:hAnsi="Arial" w:cs="Arial"/>
          <w:color w:val="000000"/>
          <w:sz w:val="18"/>
          <w:szCs w:val="18"/>
        </w:rPr>
        <w:t>SERVIZI di € 12.000,00</w:t>
      </w: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 xml:space="preserve">      Cap. 1.3.1.001 - Proventi da concessioni su beni, riproduzioni fotografiche di € 10.000,00</w:t>
      </w: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 xml:space="preserve">      Cap. 1.3.1.002 - proventi derivanti dalla vendita di libri e pubblicazioni di € 2.000,00</w:t>
      </w:r>
    </w:p>
    <w:p w:rsidR="002A6858" w:rsidRDefault="002A6858" w:rsidP="0002291F">
      <w:pPr>
        <w:ind w:left="794"/>
        <w:rPr>
          <w:rFonts w:ascii="Arial" w:hAnsi="Arial" w:cs="Arial"/>
          <w:color w:val="000000"/>
          <w:sz w:val="18"/>
          <w:szCs w:val="18"/>
        </w:rPr>
      </w:pP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 xml:space="preserve">La consistenza delle Entrate Conto Capitale di €1.150.291,00 è determinata come meglio di seguito specificata: </w:t>
      </w: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>UPB 2.2 - ENTRATE DERIVANTI DA TRASFERIMENTI IN CONTO CAPITALE di € 1.150.291,00</w:t>
      </w: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 xml:space="preserve">   CATEGORIA 2.2.2 - TRASFERIMENTI PER INVESTIMENTI DALLO STATO di € 1.150.291,00</w:t>
      </w: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 xml:space="preserve">      Cap. 2.2.2.001 - Contributi agli investimenti da MIC di € 1.150.291,00</w:t>
      </w: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</w:p>
    <w:p w:rsidR="009F7756" w:rsidRDefault="009F7756" w:rsidP="0002291F">
      <w:pPr>
        <w:ind w:left="794"/>
        <w:rPr>
          <w:rFonts w:ascii="Arial" w:hAnsi="Arial" w:cs="Arial"/>
          <w:color w:val="000000"/>
          <w:sz w:val="18"/>
          <w:szCs w:val="18"/>
        </w:rPr>
      </w:pPr>
    </w:p>
    <w:p w:rsidR="009F7756" w:rsidRDefault="009F7756" w:rsidP="0002291F">
      <w:pPr>
        <w:ind w:left="794"/>
        <w:rPr>
          <w:rFonts w:ascii="Arial" w:hAnsi="Arial" w:cs="Arial"/>
          <w:color w:val="000000"/>
          <w:sz w:val="18"/>
          <w:szCs w:val="18"/>
        </w:rPr>
      </w:pP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 xml:space="preserve">La consistenza delle Entrate per Partite di Giro di €556.000,00 è determinata come meglio di seguito specificata: </w:t>
      </w: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>UPB 4.1 - ENTRATE AVENTI NATURA DI PARTITE DI GIRO di € 556.000,00</w:t>
      </w: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 xml:space="preserve">   CATEGORIA 4.1.1 - ENTRATE AVENTI NATURA DI PARTITE DI GIRO di € 556.000,00</w:t>
      </w: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 xml:space="preserve">      Cap. 4.1.1.003 - Ritenute erariali su redditi da lavoro autonomo di € 50.000,00</w:t>
      </w: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 xml:space="preserve">      Cap. 4.1.1.004 - Rimborso di fondi economali e carte aziendali di € 1.000,00</w:t>
      </w: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 xml:space="preserve">      Cap. 4.1.1.005 - IVA in regime di split </w:t>
      </w:r>
      <w:proofErr w:type="spellStart"/>
      <w:r w:rsidRPr="00BF0758">
        <w:rPr>
          <w:rFonts w:ascii="Arial" w:hAnsi="Arial" w:cs="Arial"/>
          <w:color w:val="000000"/>
          <w:sz w:val="18"/>
          <w:szCs w:val="18"/>
        </w:rPr>
        <w:t>payment</w:t>
      </w:r>
      <w:proofErr w:type="spellEnd"/>
      <w:r w:rsidRPr="00BF0758">
        <w:rPr>
          <w:rFonts w:ascii="Arial" w:hAnsi="Arial" w:cs="Arial"/>
          <w:color w:val="000000"/>
          <w:sz w:val="18"/>
          <w:szCs w:val="18"/>
        </w:rPr>
        <w:t xml:space="preserve"> di € 500.000,00</w:t>
      </w: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</w:p>
    <w:p w:rsidR="0002291F" w:rsidRPr="00BF0758" w:rsidRDefault="0002291F" w:rsidP="009F7756">
      <w:pPr>
        <w:ind w:left="794"/>
        <w:jc w:val="both"/>
        <w:rPr>
          <w:rFonts w:ascii="Arial" w:hAnsi="Arial" w:cs="Arial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 xml:space="preserve">      Cap. 4.1.1.010 - Altre entrate per partite di giro diverse di € 5.000,00</w:t>
      </w:r>
    </w:p>
    <w:p w:rsidR="0002291F" w:rsidRDefault="0002291F" w:rsidP="0002291F">
      <w:pPr>
        <w:rPr>
          <w:rFonts w:ascii="Arial" w:hAnsi="Arial" w:cs="Arial"/>
          <w:color w:val="000000"/>
          <w:sz w:val="22"/>
          <w:szCs w:val="22"/>
        </w:rPr>
      </w:pPr>
    </w:p>
    <w:p w:rsidR="00E10052" w:rsidRPr="00BF0758" w:rsidRDefault="00E10052" w:rsidP="0002291F">
      <w:pPr>
        <w:rPr>
          <w:rFonts w:ascii="Arial" w:hAnsi="Arial" w:cs="Arial"/>
          <w:color w:val="000000"/>
          <w:sz w:val="22"/>
          <w:szCs w:val="22"/>
        </w:rPr>
      </w:pPr>
    </w:p>
    <w:p w:rsidR="0002291F" w:rsidRDefault="0002291F" w:rsidP="0002291F">
      <w:pPr>
        <w:rPr>
          <w:rFonts w:ascii="Trebuchet MS" w:hAnsi="Trebuchet MS" w:cs="Trebuchet MS"/>
          <w:color w:val="000000"/>
          <w:sz w:val="18"/>
          <w:szCs w:val="18"/>
        </w:rPr>
      </w:pPr>
    </w:p>
    <w:p w:rsidR="0002291F" w:rsidRDefault="0002291F" w:rsidP="0002291F">
      <w:pPr>
        <w:rPr>
          <w:rFonts w:ascii="Trebuchet MS" w:hAnsi="Trebuchet MS" w:cs="Trebuchet MS"/>
          <w:color w:val="000000"/>
          <w:sz w:val="18"/>
          <w:szCs w:val="18"/>
        </w:rPr>
      </w:pPr>
    </w:p>
    <w:p w:rsidR="0002291F" w:rsidRPr="008E49A5" w:rsidRDefault="0002291F" w:rsidP="0002291F">
      <w:pPr>
        <w:pStyle w:val="Paragrafoelenco"/>
        <w:numPr>
          <w:ilvl w:val="0"/>
          <w:numId w:val="21"/>
        </w:numPr>
        <w:ind w:right="49"/>
        <w:rPr>
          <w:rFonts w:ascii="Trebuchet MS" w:eastAsia="Arial" w:hAnsi="Trebuchet MS" w:cs="Trebuchet MS"/>
          <w:color w:val="000000"/>
          <w:sz w:val="18"/>
          <w:szCs w:val="18"/>
        </w:rPr>
      </w:pPr>
      <w:r w:rsidRPr="008E49A5">
        <w:rPr>
          <w:b/>
          <w:bCs/>
          <w:sz w:val="22"/>
          <w:szCs w:val="22"/>
        </w:rPr>
        <w:t>STATO DI PREVISIONE DELLE USCITE</w:t>
      </w:r>
    </w:p>
    <w:p w:rsidR="0002291F" w:rsidRDefault="0002291F" w:rsidP="0002291F">
      <w:pPr>
        <w:tabs>
          <w:tab w:val="left" w:pos="5670"/>
        </w:tabs>
        <w:spacing w:after="120"/>
        <w:jc w:val="both"/>
        <w:rPr>
          <w:rFonts w:ascii="Trebuchet MS" w:eastAsia="Arial" w:hAnsi="Trebuchet MS" w:cs="Trebuchet MS"/>
          <w:color w:val="000000"/>
          <w:sz w:val="18"/>
          <w:szCs w:val="18"/>
        </w:rPr>
      </w:pPr>
    </w:p>
    <w:p w:rsidR="0002291F" w:rsidRPr="00BF0758" w:rsidRDefault="0002291F" w:rsidP="0002291F">
      <w:pPr>
        <w:tabs>
          <w:tab w:val="left" w:pos="5670"/>
        </w:tabs>
        <w:spacing w:after="120"/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eastAsia="Arial" w:hAnsi="Arial" w:cs="Arial"/>
          <w:color w:val="000000"/>
          <w:sz w:val="18"/>
          <w:szCs w:val="18"/>
        </w:rPr>
        <w:t xml:space="preserve">Nello stato di previsione, per l’esercizio 2025, la consistenza totale delle uscite è di </w:t>
      </w:r>
      <w:r w:rsidRPr="00BF0758">
        <w:rPr>
          <w:rFonts w:ascii="Arial" w:eastAsia="Arial" w:hAnsi="Arial" w:cs="Arial"/>
          <w:b/>
          <w:color w:val="000000"/>
          <w:sz w:val="18"/>
          <w:szCs w:val="18"/>
        </w:rPr>
        <w:t xml:space="preserve">€ </w:t>
      </w:r>
      <w:r w:rsidRPr="00BF0758">
        <w:rPr>
          <w:rFonts w:ascii="Arial" w:eastAsia="Arial" w:hAnsi="Arial" w:cs="Arial"/>
          <w:b/>
          <w:iCs/>
          <w:color w:val="000000"/>
          <w:sz w:val="18"/>
          <w:szCs w:val="18"/>
        </w:rPr>
        <w:t>6.111.837,31</w:t>
      </w:r>
      <w:r w:rsidRPr="00BF0758">
        <w:rPr>
          <w:rFonts w:ascii="Arial" w:eastAsia="Arial" w:hAnsi="Arial" w:cs="Arial"/>
          <w:color w:val="000000"/>
          <w:sz w:val="18"/>
          <w:szCs w:val="18"/>
        </w:rPr>
        <w:t xml:space="preserve"> è risulta così suddivisa:</w:t>
      </w:r>
    </w:p>
    <w:p w:rsidR="0002291F" w:rsidRDefault="0002291F" w:rsidP="0002291F"/>
    <w:p w:rsidR="00E10052" w:rsidRDefault="00E10052" w:rsidP="0002291F"/>
    <w:p w:rsidR="0002291F" w:rsidRDefault="0002291F" w:rsidP="0002291F"/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188"/>
        <w:gridCol w:w="606"/>
        <w:gridCol w:w="1276"/>
        <w:gridCol w:w="1275"/>
        <w:gridCol w:w="1262"/>
        <w:gridCol w:w="723"/>
        <w:gridCol w:w="1291"/>
      </w:tblGrid>
      <w:tr w:rsidR="0002291F" w:rsidTr="007E49EF">
        <w:trPr>
          <w:trHeight w:hRule="exact" w:val="680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Uscite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2291F" w:rsidRPr="00BF0758" w:rsidRDefault="0002291F" w:rsidP="007E49EF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</w:t>
            </w: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definitive</w:t>
            </w: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Variazioni</w:t>
            </w: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+/-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 di</w:t>
            </w: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competenza</w:t>
            </w: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2025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proofErr w:type="spellStart"/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Diff</w:t>
            </w:r>
            <w:proofErr w:type="spellEnd"/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.%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Previsione</w:t>
            </w: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di cassa</w:t>
            </w: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br/>
              <w:t>2025</w:t>
            </w:r>
          </w:p>
        </w:tc>
      </w:tr>
      <w:tr w:rsidR="0002291F" w:rsidTr="007E49EF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Uscite correnti - Titolo 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2.715.375,78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-210.540,24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2.504.835,54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-7,75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3.213.700,65</w:t>
            </w:r>
          </w:p>
        </w:tc>
      </w:tr>
      <w:tr w:rsidR="0002291F" w:rsidTr="007E49EF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Uscite conto capitale - Titolo II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4.615.231,11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-1.564.229,34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3.051.001,77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-33,89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6.271.471,28</w:t>
            </w:r>
          </w:p>
        </w:tc>
      </w:tr>
      <w:tr w:rsidR="0002291F" w:rsidTr="007E49EF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Gestioni speciali - Titolo III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2291F" w:rsidTr="007E49EF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Partite Giro - Titolo IV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756.000,00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-200.000,00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556.000,00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-26,46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944.210,48</w:t>
            </w:r>
          </w:p>
        </w:tc>
      </w:tr>
      <w:tr w:rsidR="0002291F" w:rsidTr="007E49EF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Totale Uscite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8.086.606,89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-1.974.769,58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6.111.837,31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-24,42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10.429.382,41</w:t>
            </w:r>
          </w:p>
        </w:tc>
      </w:tr>
      <w:tr w:rsidR="0002291F" w:rsidTr="007E49EF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Entrate non impiegate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snapToGrid w:val="0"/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snapToGri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F0758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0,00</w:t>
            </w:r>
          </w:p>
        </w:tc>
      </w:tr>
      <w:tr w:rsidR="0002291F" w:rsidTr="007E49EF">
        <w:trPr>
          <w:trHeight w:hRule="exact" w:val="567"/>
        </w:trPr>
        <w:tc>
          <w:tcPr>
            <w:tcW w:w="3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Totale Generale 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Euro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8.086.606,89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snapToGrid w:val="0"/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6.111.837,31</w:t>
            </w:r>
          </w:p>
        </w:tc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snapToGrid w:val="0"/>
              <w:jc w:val="center"/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iCs/>
                <w:color w:val="000000"/>
                <w:sz w:val="16"/>
                <w:szCs w:val="16"/>
              </w:rPr>
              <w:t>10.429.382,41</w:t>
            </w:r>
          </w:p>
        </w:tc>
      </w:tr>
    </w:tbl>
    <w:p w:rsidR="009F7756" w:rsidRDefault="009F7756" w:rsidP="0002291F"/>
    <w:p w:rsidR="009F7756" w:rsidRDefault="009F7756" w:rsidP="0002291F">
      <w:pPr>
        <w:rPr>
          <w:rFonts w:ascii="Arial" w:hAnsi="Arial" w:cs="Arial"/>
          <w:color w:val="000000"/>
          <w:sz w:val="18"/>
          <w:szCs w:val="18"/>
        </w:rPr>
      </w:pPr>
    </w:p>
    <w:p w:rsidR="009F7756" w:rsidRDefault="009F7756" w:rsidP="0002291F">
      <w:pPr>
        <w:rPr>
          <w:rFonts w:ascii="Arial" w:hAnsi="Arial" w:cs="Arial"/>
          <w:color w:val="000000"/>
          <w:sz w:val="18"/>
          <w:szCs w:val="18"/>
        </w:rPr>
      </w:pPr>
    </w:p>
    <w:p w:rsidR="00E10052" w:rsidRDefault="00E10052" w:rsidP="0002291F">
      <w:pPr>
        <w:rPr>
          <w:rFonts w:ascii="Arial" w:hAnsi="Arial" w:cs="Arial"/>
          <w:color w:val="000000"/>
          <w:sz w:val="18"/>
          <w:szCs w:val="18"/>
        </w:rPr>
      </w:pPr>
    </w:p>
    <w:p w:rsidR="0002291F" w:rsidRDefault="0002291F" w:rsidP="009F7756">
      <w:pPr>
        <w:jc w:val="both"/>
        <w:rPr>
          <w:rFonts w:ascii="Trebuchet MS" w:hAnsi="Trebuchet MS" w:cs="Trebuchet MS"/>
          <w:color w:val="000000"/>
          <w:sz w:val="18"/>
          <w:szCs w:val="18"/>
        </w:rPr>
      </w:pPr>
      <w:r w:rsidRPr="00BF0758">
        <w:rPr>
          <w:rFonts w:ascii="Arial" w:hAnsi="Arial" w:cs="Arial"/>
          <w:color w:val="000000"/>
          <w:sz w:val="18"/>
          <w:szCs w:val="18"/>
        </w:rPr>
        <w:t>La consistenza delle Uscite Correnti di €2.504.835,54 è determinata come meglio di seguito specificata</w:t>
      </w:r>
      <w:r>
        <w:rPr>
          <w:rFonts w:ascii="Trebuchet MS" w:hAnsi="Trebuchet MS" w:cs="Trebuchet MS"/>
          <w:color w:val="000000"/>
          <w:sz w:val="18"/>
          <w:szCs w:val="18"/>
        </w:rPr>
        <w:t xml:space="preserve">: </w:t>
      </w:r>
    </w:p>
    <w:p w:rsidR="0002291F" w:rsidRDefault="0002291F" w:rsidP="009F7756">
      <w:pPr>
        <w:jc w:val="both"/>
        <w:rPr>
          <w:sz w:val="22"/>
          <w:szCs w:val="22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>UPB 1.1 - FUNZIONAMENTO di € 779.591,08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CATEGORIA 1.1.1 - USCITE PER GLI ORGANI DELL’ENTE di € 20.000,00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1.1.1.003 - Compensi agli organi istituzionali di revisione, di controllo ed altri incarichi istituzionali dell’amministrazione di € 20.000,00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CATEGORIA 1.1.2 - ONERI PER IL PERSONALE IN ATTIVITA` DI SERVIZIO di € 51.000,00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1.1.2.001 - Rimborso spese per missioni in Italia di € 10.000,00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1.1.2.002 - Rimborso spese per missioni all’estero di € 1.000,00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1.1.2.011 - Buoni pasto di € 40.000,00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CATEGORIA 1.1.3 - USCITE PER L’ACQUISTO DI BENI DI CONSUMO E DI SERVIZI di € 37.000,00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1.1.3.001 - Acquisto di carta, cancelleria, stampati, ed altro materiale di facile consumo informatico. di € 12.000,00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1.1.3.004 - Altri beni e materiali di consumo </w:t>
      </w:r>
      <w:proofErr w:type="spellStart"/>
      <w:r w:rsidRPr="00BF0758">
        <w:rPr>
          <w:rFonts w:ascii="Arial" w:hAnsi="Arial" w:cs="Arial"/>
          <w:sz w:val="18"/>
          <w:szCs w:val="18"/>
        </w:rPr>
        <w:t>n.a.c</w:t>
      </w:r>
      <w:proofErr w:type="spellEnd"/>
      <w:r w:rsidRPr="00BF0758">
        <w:rPr>
          <w:rFonts w:ascii="Arial" w:hAnsi="Arial" w:cs="Arial"/>
          <w:sz w:val="18"/>
          <w:szCs w:val="18"/>
        </w:rPr>
        <w:t>. di € 7.000,00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1.1.3.006 - Materiale tecnico-specialistico di € 18.000,00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CATEGORIA 1.1.4 - USCITE PER ACQUISTO DI SERVIZI di € 660.591,08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1.1.4.011 - Sicurezza sul luogo di lavoro (d.lgs. 81/2008) di € 11.422,16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1.1.4.012 - Premi di assicurazione di € 3.000,00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1.1.4.013 - Utenza acqua di € 15.000,00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1.1.4.014 - Utenze energia elettrica di € 155.662,00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1.1.4.015 - Utenze gas di € 40.000,00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1.1.4.016 - Telefonia di € 1.500,00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1.1.4.017 - Spese postali e telegrafiche di € 1.300,00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1.1.4.018 - Spese accessorie su vendite di € 7.000,00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1.1.4.019 - Servizi di sicurezza e vigilanza di € 63.706,92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1.1.4.020 - Manutenzione ordinaria immobili di € 6.000,00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1.1.4.021 - Manutenzione ordinaria e riparazioni di impianti e macchinari di € 86.000,00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1.1.4.024 - Gestione e manutenzione ordinaria sistemi informatici di € 65.000,00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1.1.4.025 - Manutenzione ordinaria aree verdi di € 2.000,00</w:t>
      </w:r>
    </w:p>
    <w:p w:rsidR="0002291F" w:rsidRPr="00BF0758" w:rsidRDefault="0002291F" w:rsidP="0002291F">
      <w:pPr>
        <w:rPr>
          <w:rFonts w:ascii="Arial" w:hAnsi="Arial" w:cs="Arial"/>
          <w:sz w:val="18"/>
          <w:szCs w:val="18"/>
        </w:rPr>
      </w:pPr>
    </w:p>
    <w:p w:rsidR="0002291F" w:rsidRPr="00BF0758" w:rsidRDefault="0002291F" w:rsidP="0002291F">
      <w:pPr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1.1.4.026 - Pulizia e disinfestazione di € 146.000,00</w:t>
      </w:r>
    </w:p>
    <w:p w:rsidR="0002291F" w:rsidRPr="00BF0758" w:rsidRDefault="0002291F" w:rsidP="0002291F">
      <w:pPr>
        <w:rPr>
          <w:rFonts w:ascii="Arial" w:hAnsi="Arial" w:cs="Arial"/>
          <w:sz w:val="18"/>
          <w:szCs w:val="18"/>
        </w:rPr>
      </w:pPr>
    </w:p>
    <w:p w:rsidR="009F7756" w:rsidRDefault="0002291F" w:rsidP="0002291F">
      <w:pPr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Cap. 1.1.4.027 - trasporti, facchinaggi di € 6.000,00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1.1.4.032 - Smaltimento rifiuti speciali di € 6.000,00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1.1.4.039 - Stampa rilegatura e grafica di € 3.000,00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1.1.4.040 - Servizi di rete per trasmissione dati e VoIP e relativa manutenzione di € 42.000,00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CATEGORIA 1.1.5 - SPESE PER IL GODIMENTO DI BENI DI TERZI di € 11.000,00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1.1.5.002 - Noleggi di attrezzature e macchinari di € 9.000,00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1.1.5.006 - Licenze software di € 2.000,00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>UPB 1.2 - INTERVENTI DIVERSI di € 1.725.244,46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CATEGORIA 1.2.1 - USCITE PER PRESTAZIONI ISTITUZIONALI di € 1.554.296,46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1.2.1.001 - Pubblicazioni di € 46.000,00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1.2.1.002 - Spese di catalogazione, inventariazione e censimento di € 596.000,00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1.2.1.003 - Altre prestazioni professionali e specialistiche di € 10.000,00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1.2.1.004 - Attività didattica di € 10.000,00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1.2.1.005 - Manifestazioni culturali (congressi, convegni, mostre, ecc..) di € 838.296,46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1.2.1.007 - Borse di studio di € 28.000,00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1.2.1.008 - Assistenza tecnica per attività di catalogazione per la conduzione del SIGEC WEB di €     26.000,00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CATEGORIA 1.2.2 - TRASFERIMENTI PASSIVI di € 97.173,30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1.2.2.002 - Spese per la realizzazione di progetti finanziati dalla Commissione Europea - Segretariato di € 70.585,81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1.2.2.003 - Spese per la realizzazione di progetti finanziati dalla Comunità Elvetica di € 26.587,49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CATEGORIA 1.2.3 - ONERI FINANZIARI di € 4.000,00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1.2.3.003 - Uscite e commissioni bancarie di € 4.000,00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CATEGORIA 1.2.4 - ONERI TRIBUTARI di € 35.000,00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1.2.4.001 - Imposte, tasse e tributi vari ed altri canoni di € 30.000,00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E10052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</w:t>
      </w:r>
    </w:p>
    <w:p w:rsidR="0002291F" w:rsidRPr="00BF0758" w:rsidRDefault="00E10052" w:rsidP="009F7756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</w:t>
      </w:r>
      <w:r w:rsidR="0002291F" w:rsidRPr="00BF0758">
        <w:rPr>
          <w:rFonts w:ascii="Arial" w:hAnsi="Arial" w:cs="Arial"/>
          <w:sz w:val="18"/>
          <w:szCs w:val="18"/>
        </w:rPr>
        <w:t>Cap. 1.2.4.002 - IRAP di € 5.000,00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CATEGORIA 1.2.6 - USCITE NON CLASSIFICABILI IN ALTRE VOCI di € 34.774,70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1.2.6.002 - Spese legali di € 5.000,00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1.2.6.004 - fondo di riserva di € 29.774,70</w:t>
      </w:r>
    </w:p>
    <w:p w:rsidR="0002291F" w:rsidRPr="00BF0758" w:rsidRDefault="0002291F" w:rsidP="0002291F">
      <w:pPr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La consistenza delle Uscite Conto Capitale di €3.051.001,77 è determinata come meglio di seguito specificata: 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>UPB 2.1 - INVESTIMENTI di € 3.051.001,77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CATEGORIA 2.1.1 - ACQUISIZIONE DI BENI MOBILI ED IMMOBILI PER DESTINAZIONE di € 2.000,00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2.1.1.002 - Dotazione bibliografica di € 2.000,00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CATEGORIA 2.1.2 - ACQUISIZIONE DI IMMOBILIZZAZIONI TECNICHE di € 56.000,00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2.1.2.001 - Attrezzature fotografiche di € 5.000,00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2.1.2.003 - Acquisti di materiali e attrezzature informatiche di € 9.000,00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2.1.2.004 - Acquisti </w:t>
      </w:r>
      <w:r w:rsidR="00A76502">
        <w:rPr>
          <w:rFonts w:ascii="Arial" w:hAnsi="Arial" w:cs="Arial"/>
          <w:sz w:val="18"/>
          <w:szCs w:val="18"/>
        </w:rPr>
        <w:t>di mobili, arredi, e macchine d’</w:t>
      </w:r>
      <w:r w:rsidRPr="00BF0758">
        <w:rPr>
          <w:rFonts w:ascii="Arial" w:hAnsi="Arial" w:cs="Arial"/>
          <w:sz w:val="18"/>
          <w:szCs w:val="18"/>
        </w:rPr>
        <w:t>ufficio di € 5.000,00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2.1.2.007 - Acquisto di raccolte fotografiche e materiale documentario di € 37.000,00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CATEGORIA 2.1.3 - ACQUISIZIONI DI IMMOBILIZZAZIONI IMMATERIALI di € 1.751.559,53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2.1.3.004 - Spese per lo sviluppo evolutivo del SIGECWEB di € 736.665,74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2.1.3.008 - Digitalizzazione di € 834.393,79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2.1.3.011 - Progetti di valorizzazione di € 180.500,00</w:t>
      </w:r>
    </w:p>
    <w:p w:rsidR="009F7756" w:rsidRDefault="009F7756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CATEGORIA 2.1.4 - RECUPERO, RESTAURO E MANUTENZIONE STRAORDINARIA BENI IMMOBILI di € </w:t>
      </w:r>
      <w:r w:rsidR="009F7756">
        <w:rPr>
          <w:rFonts w:ascii="Arial" w:hAnsi="Arial" w:cs="Arial"/>
          <w:sz w:val="18"/>
          <w:szCs w:val="18"/>
        </w:rPr>
        <w:t xml:space="preserve">  </w:t>
      </w:r>
      <w:r w:rsidRPr="00BF0758">
        <w:rPr>
          <w:rFonts w:ascii="Arial" w:hAnsi="Arial" w:cs="Arial"/>
          <w:sz w:val="18"/>
          <w:szCs w:val="18"/>
        </w:rPr>
        <w:t>1.122.482,00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2.1.4.001 - Recupero, restauro, adeguamento e manutenzione straordinaria di beni immobili e allestimenti museali di € 1.122.482,00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CATEGORIA 2.1.5 - RESTAURO E MANUTENZIONE STRAORDINARIA BENI MOBILI di € 118.960,24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2.1.5.001 - Manutenzione straordinaria di impianti, attrezzature e macchinari di € 118.960,24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La consistenza delle Uscite per Partite di Giro di €556.000,00 è determinata come meglio di seguito specificata: 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>UPB 4.1 - USCITE AVENTI NATURA DI PARTITE DI GIRO di € 556.000,00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CATEGORIA 4.1.1 - USCITE AVENTI NATURA DI PARTITE DI GIRO di € 556.000,00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4.1.1.003 - Versamenti di ritenute erariali su Redditi da lavoro autonomo di € 50.000,00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4.1.1.004 - Costituzione fondi economali e carte aziendali di € 1.000,00</w:t>
      </w:r>
    </w:p>
    <w:p w:rsidR="00E10052" w:rsidRDefault="00E10052" w:rsidP="009F7756">
      <w:pPr>
        <w:jc w:val="both"/>
        <w:rPr>
          <w:rFonts w:ascii="Arial" w:hAnsi="Arial" w:cs="Arial"/>
          <w:sz w:val="18"/>
          <w:szCs w:val="18"/>
        </w:rPr>
      </w:pPr>
    </w:p>
    <w:p w:rsidR="00E10052" w:rsidRPr="00BF0758" w:rsidRDefault="00E10052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4.1.1.005 - IVA in regime di split </w:t>
      </w:r>
      <w:proofErr w:type="spellStart"/>
      <w:r w:rsidRPr="00BF0758">
        <w:rPr>
          <w:rFonts w:ascii="Arial" w:hAnsi="Arial" w:cs="Arial"/>
          <w:sz w:val="18"/>
          <w:szCs w:val="18"/>
        </w:rPr>
        <w:t>payment</w:t>
      </w:r>
      <w:proofErr w:type="spellEnd"/>
      <w:r w:rsidRPr="00BF0758">
        <w:rPr>
          <w:rFonts w:ascii="Arial" w:hAnsi="Arial" w:cs="Arial"/>
          <w:sz w:val="18"/>
          <w:szCs w:val="18"/>
        </w:rPr>
        <w:t xml:space="preserve"> di € 500.000,00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  <w:r w:rsidRPr="00BF0758">
        <w:rPr>
          <w:rFonts w:ascii="Arial" w:hAnsi="Arial" w:cs="Arial"/>
          <w:sz w:val="18"/>
          <w:szCs w:val="18"/>
        </w:rPr>
        <w:t xml:space="preserve">      Cap. 4.1.1.010 - Altre uscite per partite di giro diverse di € 5.000,00</w:t>
      </w:r>
    </w:p>
    <w:p w:rsidR="0002291F" w:rsidRPr="00BF0758" w:rsidRDefault="0002291F" w:rsidP="009F7756">
      <w:pPr>
        <w:jc w:val="both"/>
        <w:rPr>
          <w:rFonts w:ascii="Arial" w:hAnsi="Arial" w:cs="Arial"/>
          <w:sz w:val="18"/>
          <w:szCs w:val="18"/>
        </w:rPr>
      </w:pPr>
    </w:p>
    <w:p w:rsidR="00546144" w:rsidRDefault="00546144" w:rsidP="009F7756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9F7756" w:rsidRDefault="009F7756" w:rsidP="009F7756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9F7756" w:rsidRDefault="009F7756" w:rsidP="009F7756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02291F" w:rsidRDefault="0002291F" w:rsidP="0002291F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9F7756" w:rsidRDefault="009F7756" w:rsidP="0002291F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02291F" w:rsidRPr="00331612" w:rsidRDefault="0002291F" w:rsidP="0002291F">
      <w:pPr>
        <w:ind w:left="425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7.</w:t>
      </w:r>
      <w:r w:rsidRPr="00331612">
        <w:rPr>
          <w:rFonts w:ascii="Arial" w:hAnsi="Arial" w:cs="Arial"/>
          <w:b/>
          <w:sz w:val="18"/>
          <w:szCs w:val="18"/>
        </w:rPr>
        <w:t xml:space="preserve"> </w:t>
      </w:r>
      <w:r w:rsidRPr="00331612">
        <w:rPr>
          <w:rFonts w:ascii="Arial" w:hAnsi="Arial" w:cs="Arial"/>
          <w:b/>
          <w:i/>
          <w:sz w:val="18"/>
          <w:szCs w:val="18"/>
        </w:rPr>
        <w:t>Fabbisogni</w:t>
      </w:r>
    </w:p>
    <w:p w:rsidR="0002291F" w:rsidRPr="006C56D5" w:rsidRDefault="0002291F" w:rsidP="0002291F">
      <w:pPr>
        <w:rPr>
          <w:rFonts w:ascii="Arial" w:hAnsi="Arial" w:cs="Arial"/>
          <w:color w:val="FF0000"/>
          <w:sz w:val="18"/>
          <w:szCs w:val="18"/>
        </w:rPr>
      </w:pPr>
    </w:p>
    <w:p w:rsidR="0002291F" w:rsidRDefault="0002291F" w:rsidP="0002291F">
      <w:pPr>
        <w:spacing w:after="120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Nel prospetto che segue sono riassunti i fabbisogni di spesa previsti, incluse quanto riportato dal 202</w:t>
      </w:r>
      <w:r>
        <w:rPr>
          <w:rFonts w:ascii="Arial" w:hAnsi="Arial" w:cs="Arial"/>
          <w:sz w:val="18"/>
          <w:szCs w:val="18"/>
        </w:rPr>
        <w:t>4</w:t>
      </w:r>
      <w:r w:rsidRPr="006C56D5">
        <w:rPr>
          <w:rFonts w:ascii="Arial" w:hAnsi="Arial" w:cs="Arial"/>
          <w:sz w:val="18"/>
          <w:szCs w:val="18"/>
        </w:rPr>
        <w:t xml:space="preserve">, il cui dettaglio analitico è riscontrabile nell’allegato </w:t>
      </w:r>
      <w:r>
        <w:rPr>
          <w:rFonts w:ascii="Arial" w:hAnsi="Arial" w:cs="Arial"/>
          <w:sz w:val="18"/>
          <w:szCs w:val="18"/>
        </w:rPr>
        <w:t>9.</w:t>
      </w:r>
    </w:p>
    <w:p w:rsidR="0002291F" w:rsidRDefault="0002291F" w:rsidP="0002291F">
      <w:pPr>
        <w:spacing w:after="120"/>
        <w:rPr>
          <w:rFonts w:ascii="Arial" w:hAnsi="Arial" w:cs="Arial"/>
          <w:sz w:val="18"/>
          <w:szCs w:val="18"/>
        </w:rPr>
      </w:pPr>
    </w:p>
    <w:tbl>
      <w:tblPr>
        <w:tblW w:w="1041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9"/>
        <w:gridCol w:w="7712"/>
        <w:gridCol w:w="1559"/>
      </w:tblGrid>
      <w:tr w:rsidR="0002291F" w:rsidRPr="00BF0758" w:rsidTr="00BF0758">
        <w:trPr>
          <w:trHeight w:val="615"/>
        </w:trPr>
        <w:tc>
          <w:tcPr>
            <w:tcW w:w="1139" w:type="dxa"/>
            <w:shd w:val="clear" w:color="000000" w:fill="FFFF00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Programma</w:t>
            </w:r>
          </w:p>
        </w:tc>
        <w:tc>
          <w:tcPr>
            <w:tcW w:w="7712" w:type="dxa"/>
            <w:shd w:val="clear" w:color="000000" w:fill="FFFF00"/>
            <w:noWrap/>
            <w:hideMark/>
          </w:tcPr>
          <w:p w:rsidR="0002291F" w:rsidRPr="00BF0758" w:rsidRDefault="0002291F" w:rsidP="007E49EF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NATURA SPESA</w:t>
            </w:r>
          </w:p>
        </w:tc>
        <w:tc>
          <w:tcPr>
            <w:tcW w:w="1559" w:type="dxa"/>
            <w:shd w:val="clear" w:color="000000" w:fill="FFFF00"/>
            <w:hideMark/>
          </w:tcPr>
          <w:p w:rsidR="0002291F" w:rsidRPr="00BF0758" w:rsidRDefault="0002291F" w:rsidP="0002291F">
            <w:pPr>
              <w:ind w:left="-285" w:right="27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PREVISIONE COMP. AC.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32003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Buoni pasto o mensa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Imposte, tasse e tributi vari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Imposte, tasse e tributi vari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Imposte, tasse e tributi vari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</w:tr>
      <w:tr w:rsidR="0002291F" w:rsidRPr="00BF0758" w:rsidTr="00BF0758">
        <w:trPr>
          <w:trHeight w:val="234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Acquisto di libri, riviste, giornali ed altre pubblicazioni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125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Editoria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46.000,00</w:t>
            </w:r>
          </w:p>
        </w:tc>
      </w:tr>
      <w:tr w:rsidR="0002291F" w:rsidRPr="00BF0758" w:rsidTr="00BF0758">
        <w:trPr>
          <w:trHeight w:val="245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Acquisto di materiale di consumo e noleggio di materiale tecnico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6.000,00</w:t>
            </w:r>
          </w:p>
        </w:tc>
      </w:tr>
      <w:tr w:rsidR="0002291F" w:rsidRPr="00BF0758" w:rsidTr="00BF0758">
        <w:trPr>
          <w:trHeight w:val="225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Acquisto di materiale di consumo e noleggio di materiale tecnico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276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Acquisto di materiale di consumo e noleggio di materiale tecnico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Materiale scientifico e didattico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Materiale scientifico e didattico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205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Acquisto di materiale di consumo e noleggio di materiale tecnico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6.000,00</w:t>
            </w:r>
          </w:p>
        </w:tc>
      </w:tr>
      <w:tr w:rsidR="0002291F" w:rsidRPr="00BF0758" w:rsidTr="00BF0758">
        <w:trPr>
          <w:trHeight w:val="278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Acquisto di materiale di consumo e noleggio di materiale tecnico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1.000,00</w:t>
            </w:r>
          </w:p>
        </w:tc>
      </w:tr>
      <w:tr w:rsidR="0002291F" w:rsidRPr="00BF0758" w:rsidTr="00BF0758">
        <w:trPr>
          <w:trHeight w:val="284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32003</w:t>
            </w:r>
          </w:p>
        </w:tc>
        <w:tc>
          <w:tcPr>
            <w:tcW w:w="7712" w:type="dxa"/>
            <w:shd w:val="clear" w:color="auto" w:fill="auto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Compensi, indennità e rimborsi ai componenti gli organi collegiali di amministrazione e altri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261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32003</w:t>
            </w:r>
          </w:p>
        </w:tc>
        <w:tc>
          <w:tcPr>
            <w:tcW w:w="7712" w:type="dxa"/>
            <w:shd w:val="clear" w:color="auto" w:fill="auto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compensi, indennità e rimborsi ai componenti il collegio sindacale (o revisori)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278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32003</w:t>
            </w:r>
          </w:p>
        </w:tc>
        <w:tc>
          <w:tcPr>
            <w:tcW w:w="7712" w:type="dxa"/>
            <w:shd w:val="clear" w:color="auto" w:fill="auto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compensi, indennità e rimborsi ai componenti il collegio sindacale (o revisori)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20.000,00</w:t>
            </w:r>
          </w:p>
        </w:tc>
      </w:tr>
      <w:tr w:rsidR="0002291F" w:rsidRPr="00BF0758" w:rsidTr="00BF0758">
        <w:trPr>
          <w:trHeight w:val="332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32003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Indennità e rimborso spese viaggio per missioni all`interno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</w:tr>
      <w:tr w:rsidR="0002291F" w:rsidRPr="00BF0758" w:rsidTr="00BF0758">
        <w:trPr>
          <w:trHeight w:val="254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32003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Indennità e rimborso spese viaggio per missioni all`interno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1.000,00</w:t>
            </w:r>
          </w:p>
        </w:tc>
      </w:tr>
      <w:tr w:rsidR="0002291F" w:rsidRPr="00BF0758" w:rsidTr="00BF0758">
        <w:trPr>
          <w:trHeight w:val="276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Spese organizzazione partecipazione a fiere mostre convegni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79.690,20</w:t>
            </w:r>
          </w:p>
        </w:tc>
      </w:tr>
      <w:tr w:rsidR="0002291F" w:rsidRPr="00BF0758" w:rsidTr="00BF0758">
        <w:trPr>
          <w:trHeight w:val="266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Spese organizzazione partecipazione a fiere mostre convegni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1.482,11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Spese organizzazione partecipazione a fiere mostre convegni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6.940,42</w:t>
            </w:r>
          </w:p>
        </w:tc>
      </w:tr>
      <w:tr w:rsidR="0002291F" w:rsidRPr="00BF0758" w:rsidTr="00BF0758">
        <w:trPr>
          <w:trHeight w:val="282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Spese organizzazione partecipazione a fiere mostre convegni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148.500,01</w:t>
            </w:r>
          </w:p>
        </w:tc>
      </w:tr>
      <w:tr w:rsidR="0002291F" w:rsidRPr="00BF0758" w:rsidTr="00BF0758">
        <w:trPr>
          <w:trHeight w:val="206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Spese organizzazione partecipazione a fiere mostre convegni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601.683,72</w:t>
            </w:r>
          </w:p>
        </w:tc>
      </w:tr>
      <w:tr w:rsidR="0002291F" w:rsidRPr="00BF0758" w:rsidTr="00BF0758">
        <w:trPr>
          <w:trHeight w:val="324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32003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Telefonia fissa, mobile e per reti di trasmissione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1.500,00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32003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Telefonia fissa, mobile e per reti di trasmissione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32003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Uscite per l`energia elettrica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155.662,00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32003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Utenze e canoni per acqua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15.000,00</w:t>
            </w:r>
          </w:p>
        </w:tc>
      </w:tr>
      <w:tr w:rsidR="0002291F" w:rsidRPr="00BF0758" w:rsidTr="00BF0758">
        <w:trPr>
          <w:trHeight w:val="235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32003</w:t>
            </w:r>
          </w:p>
        </w:tc>
        <w:tc>
          <w:tcPr>
            <w:tcW w:w="7712" w:type="dxa"/>
            <w:shd w:val="clear" w:color="auto" w:fill="auto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Combustibili per riscaldamento e spese per la conduzione degli impianti tecnici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40.000,00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Acquisto di materiale di consumo e noleggio di materiale tecnico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Acquisto di materiale di consumo e noleggio di materiale tecnico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Licenze software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Acquisto di materiale di consumo e noleggio di materiale tecnico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Acquisto di materiale di consumo e noleggio di materiale tecnico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Manutenzione ordinaria e riparazioni di mobili, apparecchiature e strumenti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Manutenzione ordinaria e riparazioni di mobili, apparecchiature e strumenti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Manutenzione ordinaria e riparazioni di mobili, apparecchiature e strumenti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Manutenzione ordinaria e riparazioni di mobili, apparecchiature e strumenti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Manutenzione, riparazione e adattamento di locali e relativi impianti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Manutenzione ordinaria e riparazioni di mobili, apparecchiature e strumenti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Uscite per spese legali, liti, arbitraggi, risarcimenti ed accessori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Altre spese per attività istituzionali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Vigilanza locali ed impianti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63.706,92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Spese per pulizie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146.000,00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Spese di trasporto, spedizioni con corriere e facchinaggio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Spese per moduli, stampati e rilegatura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Altre uscite per l`acquisto di beni di consumo e di servizi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Pubblicazioni e stampe dell`Ente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Uscite postali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1.300,00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Uscite per studi ed incarichi di consulenza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Commissioni bancarie ed altri oneri finanziari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Uscite per servizi informatici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Uscite per servizi informatici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42.000,00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Uscite per servizi informatici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Uscite per servizi informatici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Altre spese per attività istituzionali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Progetti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74.000,00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Progetti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Progetti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500.000,00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Altre uscite per l`acquisto di beni di consumo e di servizi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11.422,16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Progetti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26.000,00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Trasferimenti correnti allo Stato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Trasferimenti correnti allo Stato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Trasferimenti correnti allo Stato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Trasferimenti correnti allo Stato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Dottorati, borse di studio ed assegni di ricerca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28.000,00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Trasferimenti correnti ad altri enti pubblici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26.587,49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Altri trasferimenti passivi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70.585,81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Restituzione e rimborsi diversi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33001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Fondo di riserva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33001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Fondo rischi ed oneri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4.774,70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Premi di assicurazione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Uscite per spese legali, liti, arbitraggi, risarcimenti ed accessori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Acquisti di mobili e macchine d`ufficio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Acquisti di mobili e macchine d`ufficio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Acquisti di mobili e macchine d`ufficio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Acquisti di impianti, attrezzature, macchinari e strumenti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Acquisti di impianti, attrezzature, macchinari e strumenti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Acquisti di impianti, attrezzature, macchinari e strumenti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118.960,24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Acquisti di impianti, attrezzature, macchinari e strumenti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Acquisti di impianti, attrezzature, macchinari e strumenti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Acquisti di impianti, attrezzature, macchinari e strumenti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Acquisti di impianti, attrezzature, macchinari e strumenti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Acquisti di mobili e macchine d`ufficio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Acquisti di mobili e macchine d`ufficio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Hardware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Hardware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Hardware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Hardware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Hardware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Hardware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Hardware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Hardware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Materiale bibliografico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Altre acquisizioni di immobilizzazioni tecniche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Altre acquisizioni di immobilizzazioni tecniche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Altre acquisizioni di immobilizzazioni tecniche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37.000,00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Diritti di brevetto industriale e di utilizzazione delle opere dell`ingegno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736.665,74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Diritti di brevetto industriale e di utilizzazione delle opere dell`ingegno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Diritti di brevetto industriale e di utilizzazione delle opere dell`ingegno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Diritti di brevetto industriale e di utilizzazione delle opere dell`ingegno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Realizzazioni e interventi su beni di interesse storico, artistico, paesaggistico e faunistico, allestimento e sistemazioni musei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495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Realizzazioni e interventi su beni di interesse storico, artistico, paesaggistico e faunistico, allestimento e sistemazioni musei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Realizzazioni e interventi su beni di interesse storico, artistico, paesaggistico e faunistico, allestimento e sistemazioni musei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Realizzazioni e interventi su beni di interesse storico, artistico, paesaggistico e faunistico, allestimento e sistemazioni musei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27.632,91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Realizzazioni e interventi su beni di interesse storico, artistico, paesaggistico e faunistico, allestimento e sistemazioni musei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Realizzazioni e interventi su beni di interesse storico, artistico, paesaggistico e faunistico, allestimento e sistemazioni musei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Realizzazioni e interventi su beni di interesse storico, artistico, paesaggistico e faunistico, allestimento e sistemazioni musei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3.974,97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Realizzazioni e interventi su beni di interesse storico, artistico, paesaggistico e faunistico, allestimento e sistemazioni musei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219.140,56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Realizzazioni e interventi su beni di interesse storico, artistico, paesaggistico e faunistico, allestimento e sistemazioni musei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7.441,24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Realizzazioni e interventi su beni di interesse storico, artistico, paesaggistico e faunistico, allestimento e sistemazioni musei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821.292,92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Realizzazioni e interventi su beni di interesse storico, artistico, paesaggistico e faunistico, allestimento e sistemazioni musei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35.800,00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Realizzazioni e interventi su beni di interesse storico, artistico, paesaggistico e faunistico, allestimento e sistemazioni musei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7.199,40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Realizzazioni e interventi su beni di interesse storico, artistico, paesaggistico e faunistico, allestimento e sistemazioni musei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Realizzazioni e interventi su beni di interesse storico, artistico, paesaggistico e faunistico, allestimento e sistemazioni musei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Diritti di brevetto industriale e di utilizzazione delle opere dell`ingegno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834.393,79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Diritti di brevetto industriale e di utilizzazione delle opere dell`ingegno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17004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Altre acquisizioni di immobilizzazioni tecniche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180.500,00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99001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I.V.A.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500.000,00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99001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Ritenute erariali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99001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Ritenute previdenziali e assistenziali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99001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Ritenute erariali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50.000,00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99001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Ritenute previdenziali e assistenziali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99001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Altre uscite aventi natura di partite di giro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5.000,00</w:t>
            </w:r>
          </w:p>
        </w:tc>
      </w:tr>
      <w:tr w:rsidR="0002291F" w:rsidRPr="00BF0758" w:rsidTr="00BF0758">
        <w:trPr>
          <w:trHeight w:val="300"/>
        </w:trPr>
        <w:tc>
          <w:tcPr>
            <w:tcW w:w="1139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99001</w:t>
            </w:r>
          </w:p>
        </w:tc>
        <w:tc>
          <w:tcPr>
            <w:tcW w:w="7712" w:type="dxa"/>
            <w:shd w:val="clear" w:color="auto" w:fill="auto"/>
            <w:noWrap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color w:val="000000"/>
                <w:sz w:val="16"/>
                <w:szCs w:val="16"/>
              </w:rPr>
              <w:t>Fondo economale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02291F" w:rsidRPr="00BF0758" w:rsidRDefault="0002291F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BF075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1.000,00</w:t>
            </w:r>
          </w:p>
        </w:tc>
      </w:tr>
      <w:tr w:rsidR="0002291F" w:rsidRPr="00BF0758" w:rsidTr="00BF0758">
        <w:trPr>
          <w:trHeight w:val="255"/>
        </w:trPr>
        <w:tc>
          <w:tcPr>
            <w:tcW w:w="1139" w:type="dxa"/>
            <w:shd w:val="clear" w:color="auto" w:fill="auto"/>
            <w:noWrap/>
            <w:vAlign w:val="bottom"/>
            <w:hideMark/>
          </w:tcPr>
          <w:p w:rsidR="0002291F" w:rsidRPr="00BF0758" w:rsidRDefault="0002291F" w:rsidP="007E49E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</w:rPr>
            </w:pPr>
          </w:p>
        </w:tc>
        <w:tc>
          <w:tcPr>
            <w:tcW w:w="7712" w:type="dxa"/>
            <w:shd w:val="clear" w:color="auto" w:fill="auto"/>
            <w:noWrap/>
            <w:vAlign w:val="bottom"/>
            <w:hideMark/>
          </w:tcPr>
          <w:p w:rsidR="0002291F" w:rsidRPr="00BF0758" w:rsidRDefault="0002291F" w:rsidP="007E49EF">
            <w:pPr>
              <w:rPr>
                <w:rFonts w:ascii="Arial" w:hAnsi="Arial" w:cs="Arial"/>
                <w:sz w:val="20"/>
              </w:rPr>
            </w:pPr>
            <w:r w:rsidRPr="00BF0758">
              <w:rPr>
                <w:rFonts w:ascii="Arial" w:hAnsi="Arial" w:cs="Arial"/>
                <w:sz w:val="20"/>
              </w:rPr>
              <w:t>TOTALE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2291F" w:rsidRPr="00BF0758" w:rsidRDefault="009F7756" w:rsidP="0002291F">
            <w:pPr>
              <w:ind w:left="-285" w:right="273"/>
              <w:jc w:val="right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 xml:space="preserve">  </w:t>
            </w:r>
            <w:r w:rsidR="0002291F" w:rsidRPr="00BF0758">
              <w:rPr>
                <w:rFonts w:ascii="Arial" w:hAnsi="Arial" w:cs="Arial"/>
                <w:b/>
                <w:bCs/>
                <w:sz w:val="20"/>
              </w:rPr>
              <w:t>6.111.837,31</w:t>
            </w:r>
          </w:p>
        </w:tc>
      </w:tr>
    </w:tbl>
    <w:p w:rsidR="0002291F" w:rsidRPr="00BF0758" w:rsidRDefault="0002291F" w:rsidP="0002291F">
      <w:pPr>
        <w:spacing w:after="120"/>
        <w:rPr>
          <w:rFonts w:ascii="Arial" w:hAnsi="Arial" w:cs="Arial"/>
          <w:sz w:val="20"/>
        </w:rPr>
      </w:pPr>
    </w:p>
    <w:p w:rsidR="0002291F" w:rsidRPr="00BF0758" w:rsidRDefault="0002291F" w:rsidP="0002291F">
      <w:pPr>
        <w:spacing w:after="120"/>
        <w:rPr>
          <w:rFonts w:ascii="Arial" w:hAnsi="Arial" w:cs="Arial"/>
          <w:sz w:val="16"/>
          <w:szCs w:val="16"/>
        </w:rPr>
      </w:pPr>
    </w:p>
    <w:p w:rsidR="0002291F" w:rsidRDefault="0002291F" w:rsidP="0002291F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Il riepilogo finanziario per la parte di competenza 202</w:t>
      </w:r>
      <w:r>
        <w:rPr>
          <w:rFonts w:ascii="Arial" w:hAnsi="Arial" w:cs="Arial"/>
          <w:sz w:val="18"/>
          <w:szCs w:val="18"/>
        </w:rPr>
        <w:t xml:space="preserve">5 </w:t>
      </w:r>
      <w:r w:rsidRPr="006C56D5">
        <w:rPr>
          <w:rFonts w:ascii="Arial" w:hAnsi="Arial" w:cs="Arial"/>
          <w:sz w:val="18"/>
          <w:szCs w:val="18"/>
        </w:rPr>
        <w:t>è il seguente:</w:t>
      </w:r>
    </w:p>
    <w:p w:rsidR="00B75A49" w:rsidRPr="006C56D5" w:rsidRDefault="00B75A49" w:rsidP="0002291F">
      <w:pPr>
        <w:spacing w:after="120"/>
        <w:jc w:val="both"/>
        <w:rPr>
          <w:rFonts w:ascii="Arial" w:hAnsi="Arial" w:cs="Arial"/>
          <w:sz w:val="18"/>
          <w:szCs w:val="18"/>
        </w:rPr>
      </w:pPr>
    </w:p>
    <w:tbl>
      <w:tblPr>
        <w:tblW w:w="9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04"/>
        <w:gridCol w:w="6156"/>
        <w:gridCol w:w="2268"/>
      </w:tblGrid>
      <w:tr w:rsidR="0002291F" w:rsidRPr="006C56D5" w:rsidTr="007E49EF">
        <w:trPr>
          <w:trHeight w:val="233"/>
        </w:trPr>
        <w:tc>
          <w:tcPr>
            <w:tcW w:w="9528" w:type="dxa"/>
            <w:gridSpan w:val="3"/>
          </w:tcPr>
          <w:p w:rsidR="0002291F" w:rsidRPr="006C56D5" w:rsidRDefault="0002291F" w:rsidP="007E49EF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PREVENTIVO DECISIONALE USCITE 202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</w:t>
            </w:r>
          </w:p>
        </w:tc>
      </w:tr>
      <w:tr w:rsidR="0002291F" w:rsidRPr="006C56D5" w:rsidTr="007E49EF">
        <w:trPr>
          <w:trHeight w:val="233"/>
        </w:trPr>
        <w:tc>
          <w:tcPr>
            <w:tcW w:w="7260" w:type="dxa"/>
            <w:gridSpan w:val="2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CATEGORIA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PREVISIONI COMPETENZA </w:t>
            </w:r>
          </w:p>
          <w:p w:rsidR="0002291F" w:rsidRPr="006C56D5" w:rsidRDefault="0002291F" w:rsidP="007E49EF">
            <w:pPr>
              <w:tabs>
                <w:tab w:val="left" w:pos="0"/>
              </w:tabs>
              <w:autoSpaceDE w:val="0"/>
              <w:autoSpaceDN w:val="0"/>
              <w:adjustRightInd w:val="0"/>
              <w:ind w:right="35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ANNO 202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</w:t>
            </w:r>
          </w:p>
        </w:tc>
      </w:tr>
      <w:tr w:rsidR="0002291F" w:rsidRPr="006C56D5" w:rsidTr="007E49EF">
        <w:trPr>
          <w:trHeight w:val="170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sz w:val="18"/>
                <w:szCs w:val="18"/>
              </w:rPr>
              <w:t>TITOLO 1-TITOLO I – USCITE CORRENTI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2291F" w:rsidRPr="006C56D5" w:rsidTr="007E49EF">
        <w:trPr>
          <w:trHeight w:val="170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1.1.1</w:t>
            </w: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Uscite per gli Organi dell’ente</w:t>
            </w:r>
          </w:p>
        </w:tc>
        <w:tc>
          <w:tcPr>
            <w:tcW w:w="2268" w:type="dxa"/>
          </w:tcPr>
          <w:p w:rsidR="0002291F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20.000,00</w:t>
            </w:r>
          </w:p>
        </w:tc>
      </w:tr>
      <w:tr w:rsidR="0002291F" w:rsidRPr="006C56D5" w:rsidTr="007E49EF">
        <w:trPr>
          <w:trHeight w:val="170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1.1.2</w:t>
            </w: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Oneri per il personale in servizio (missioni, buoni pasto, formazione)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5</w:t>
            </w:r>
            <w:r w:rsidRPr="006C56D5">
              <w:rPr>
                <w:rFonts w:ascii="Arial" w:hAnsi="Arial" w:cs="Arial"/>
                <w:bCs/>
                <w:sz w:val="18"/>
                <w:szCs w:val="18"/>
              </w:rPr>
              <w:t>1.000,00</w:t>
            </w:r>
          </w:p>
        </w:tc>
      </w:tr>
      <w:tr w:rsidR="0002291F" w:rsidRPr="006C56D5" w:rsidTr="007E49EF">
        <w:trPr>
          <w:trHeight w:val="117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1.1.3</w:t>
            </w: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Uscite per l’acquisto di beni di consumo (cancellerie, materiale di facile consumo) 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37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02291F" w:rsidRPr="006C56D5" w:rsidTr="007E49EF">
        <w:trPr>
          <w:trHeight w:val="205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1.1.4</w:t>
            </w: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Uscite per l’acquisto di servizi (utenze, manutenzioni sede, pulizie)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660.591,08</w:t>
            </w:r>
          </w:p>
        </w:tc>
      </w:tr>
      <w:tr w:rsidR="0002291F" w:rsidRPr="006C56D5" w:rsidTr="007E49EF">
        <w:trPr>
          <w:trHeight w:val="136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1.1.5</w:t>
            </w: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Spese per il godimento di beni di terzi (noleggi fotocopiatrici)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02291F" w:rsidRPr="006C56D5" w:rsidTr="007E49EF">
        <w:trPr>
          <w:trHeight w:val="305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1.2.1</w:t>
            </w: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Uscite per prestazioni istituzionali (Pubblicazioni, catalogazione, supporto tecnico, manifestazioni culturali, didattica)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1.554.296,46</w:t>
            </w:r>
          </w:p>
        </w:tc>
      </w:tr>
      <w:tr w:rsidR="0002291F" w:rsidRPr="006C56D5" w:rsidTr="007E49EF">
        <w:trPr>
          <w:trHeight w:val="219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1.2.2</w:t>
            </w: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Trasferimenti passivi (progetto Segretariato, </w:t>
            </w:r>
            <w:proofErr w:type="spellStart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Sop</w:t>
            </w:r>
            <w:proofErr w:type="spellEnd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 Salerno)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97.173,30</w:t>
            </w:r>
          </w:p>
        </w:tc>
      </w:tr>
      <w:tr w:rsidR="0002291F" w:rsidRPr="006C56D5" w:rsidTr="007E49EF">
        <w:trPr>
          <w:trHeight w:val="218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1.2.3</w:t>
            </w: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Oneri finanziari (commissioni bancarie)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4.000,00</w:t>
            </w:r>
          </w:p>
        </w:tc>
      </w:tr>
      <w:tr w:rsidR="0002291F" w:rsidRPr="006C56D5" w:rsidTr="007E49EF">
        <w:trPr>
          <w:trHeight w:val="218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1.2.4</w:t>
            </w: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Oneri tributari (tasse e imposte)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35.000,00</w:t>
            </w:r>
          </w:p>
        </w:tc>
      </w:tr>
      <w:tr w:rsidR="0002291F" w:rsidRPr="006C56D5" w:rsidTr="007E49EF">
        <w:trPr>
          <w:trHeight w:val="218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>1.2.6</w:t>
            </w: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sz w:val="18"/>
                <w:szCs w:val="18"/>
              </w:rPr>
              <w:t xml:space="preserve">Uscite non classificabili in altre voci (fondo di riserva, aggio </w:t>
            </w:r>
            <w:proofErr w:type="spellStart"/>
            <w:r w:rsidRPr="006C56D5">
              <w:rPr>
                <w:rFonts w:ascii="Arial" w:hAnsi="Arial" w:cs="Arial"/>
                <w:bCs/>
                <w:sz w:val="18"/>
                <w:szCs w:val="18"/>
              </w:rPr>
              <w:t>Euromed</w:t>
            </w:r>
            <w:proofErr w:type="spellEnd"/>
            <w:r w:rsidRPr="006C56D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34.774,70</w:t>
            </w:r>
          </w:p>
        </w:tc>
      </w:tr>
      <w:tr w:rsidR="0002291F" w:rsidRPr="006C56D5" w:rsidTr="007E49EF">
        <w:trPr>
          <w:trHeight w:val="218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Subtotale Uscite correnti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(1)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2.504.835,54</w:t>
            </w:r>
          </w:p>
        </w:tc>
      </w:tr>
      <w:tr w:rsidR="0002291F" w:rsidRPr="006C56D5" w:rsidTr="007E49EF">
        <w:trPr>
          <w:trHeight w:val="79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02291F" w:rsidRPr="006C56D5" w:rsidTr="007E49EF">
        <w:trPr>
          <w:trHeight w:val="218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TITOLO 2 – Uscite in conto capitale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02291F" w:rsidRPr="006C56D5" w:rsidTr="007E49EF">
        <w:trPr>
          <w:trHeight w:val="262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Acquisizione di beni mobili e immobili per destinazione (libri per biblioteca)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6C56D5">
              <w:rPr>
                <w:rFonts w:ascii="Arial" w:hAnsi="Arial" w:cs="Arial"/>
                <w:bCs/>
                <w:sz w:val="18"/>
                <w:szCs w:val="18"/>
              </w:rPr>
              <w:t>.000,00</w:t>
            </w:r>
          </w:p>
        </w:tc>
      </w:tr>
      <w:tr w:rsidR="0002291F" w:rsidRPr="006C56D5" w:rsidTr="007E49EF">
        <w:trPr>
          <w:trHeight w:val="218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2.1.2</w:t>
            </w: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Acquisizione di immobilizzazioni tecniche (mobili e attrezzature)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56</w:t>
            </w: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.000,00</w:t>
            </w:r>
          </w:p>
        </w:tc>
      </w:tr>
      <w:tr w:rsidR="0002291F" w:rsidRPr="006C56D5" w:rsidTr="007E49EF">
        <w:trPr>
          <w:trHeight w:val="218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2.1.3</w:t>
            </w: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Acquisizione di immobilizzazioni immateriali (software, </w:t>
            </w:r>
            <w:proofErr w:type="spellStart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Pon</w:t>
            </w:r>
            <w:proofErr w:type="spellEnd"/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1.751.559,53</w:t>
            </w:r>
          </w:p>
        </w:tc>
      </w:tr>
      <w:tr w:rsidR="0002291F" w:rsidRPr="006C56D5" w:rsidTr="007E49EF">
        <w:trPr>
          <w:trHeight w:val="218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2.1.4</w:t>
            </w: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Restauro e manutenzione straordinaria beni immobili (LL.PP)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1.122.482,00</w:t>
            </w:r>
          </w:p>
        </w:tc>
      </w:tr>
      <w:tr w:rsidR="0002291F" w:rsidRPr="006C56D5" w:rsidTr="007E49EF">
        <w:trPr>
          <w:trHeight w:val="218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2.1.5</w:t>
            </w: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Restauro e manutenzione straordinaria beni mobili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118.960,24</w:t>
            </w:r>
          </w:p>
        </w:tc>
      </w:tr>
      <w:tr w:rsidR="0002291F" w:rsidRPr="006C56D5" w:rsidTr="007E49EF">
        <w:trPr>
          <w:trHeight w:val="218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Subtotale Uscite in conto capitale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(2)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3.051.001,77</w:t>
            </w:r>
          </w:p>
        </w:tc>
      </w:tr>
      <w:tr w:rsidR="0002291F" w:rsidRPr="006C56D5" w:rsidTr="007E49EF">
        <w:trPr>
          <w:trHeight w:val="218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02291F" w:rsidRPr="006C56D5" w:rsidTr="007E49EF">
        <w:trPr>
          <w:trHeight w:val="218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TITOLO 3 – Partite di giro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02291F" w:rsidRPr="006C56D5" w:rsidTr="007E49EF">
        <w:trPr>
          <w:trHeight w:val="218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</w:tr>
      <w:tr w:rsidR="0002291F" w:rsidRPr="006C56D5" w:rsidTr="007E49EF">
        <w:trPr>
          <w:trHeight w:val="233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4.1.1</w:t>
            </w: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Cs/>
                <w:color w:val="000000"/>
                <w:sz w:val="18"/>
                <w:szCs w:val="18"/>
              </w:rPr>
              <w:t>Uscite aventi natura di partite di giro (Iva, Irpef, minute spese)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556.000,00</w:t>
            </w:r>
          </w:p>
        </w:tc>
      </w:tr>
      <w:tr w:rsidR="0002291F" w:rsidRPr="006C56D5" w:rsidTr="007E49EF">
        <w:trPr>
          <w:trHeight w:val="233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Subtotale Partite di giro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(3)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556.000,00</w:t>
            </w:r>
          </w:p>
        </w:tc>
      </w:tr>
      <w:tr w:rsidR="0002291F" w:rsidRPr="006C56D5" w:rsidTr="007E49EF">
        <w:trPr>
          <w:trHeight w:val="233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-425"/>
              <w:jc w:val="center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2291F" w:rsidRPr="006C56D5" w:rsidTr="007E49EF">
        <w:trPr>
          <w:trHeight w:val="233"/>
        </w:trPr>
        <w:tc>
          <w:tcPr>
            <w:tcW w:w="1104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51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156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6C56D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TOTALE 1+2+3</w:t>
            </w:r>
          </w:p>
        </w:tc>
        <w:tc>
          <w:tcPr>
            <w:tcW w:w="2268" w:type="dxa"/>
          </w:tcPr>
          <w:p w:rsidR="0002291F" w:rsidRPr="006C56D5" w:rsidRDefault="0002291F" w:rsidP="007E49EF">
            <w:pPr>
              <w:autoSpaceDE w:val="0"/>
              <w:autoSpaceDN w:val="0"/>
              <w:adjustRightInd w:val="0"/>
              <w:ind w:right="112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6.111.837,31</w:t>
            </w:r>
          </w:p>
        </w:tc>
      </w:tr>
    </w:tbl>
    <w:p w:rsidR="0002291F" w:rsidRDefault="0002291F" w:rsidP="0002291F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p w:rsidR="0002291F" w:rsidRPr="00AB3CDD" w:rsidRDefault="0002291F" w:rsidP="0002291F">
      <w:pPr>
        <w:pStyle w:val="Paragrafoelenco"/>
        <w:numPr>
          <w:ilvl w:val="0"/>
          <w:numId w:val="14"/>
        </w:numPr>
        <w:spacing w:after="120"/>
        <w:ind w:right="-425"/>
        <w:rPr>
          <w:rFonts w:ascii="Arial" w:hAnsi="Arial" w:cs="Arial"/>
          <w:b/>
          <w:i/>
          <w:sz w:val="18"/>
          <w:szCs w:val="18"/>
        </w:rPr>
      </w:pPr>
      <w:r w:rsidRPr="00AB3CDD">
        <w:rPr>
          <w:rFonts w:ascii="Arial" w:hAnsi="Arial" w:cs="Arial"/>
          <w:b/>
          <w:i/>
          <w:sz w:val="18"/>
          <w:szCs w:val="18"/>
        </w:rPr>
        <w:t>Riepilogo gestione finanziaria</w:t>
      </w:r>
    </w:p>
    <w:p w:rsidR="0002291F" w:rsidRPr="006C56D5" w:rsidRDefault="0002291F" w:rsidP="0002291F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La gestione finanziaria prevista per l’anno 202</w:t>
      </w:r>
      <w:r>
        <w:rPr>
          <w:rFonts w:ascii="Arial" w:hAnsi="Arial" w:cs="Arial"/>
          <w:sz w:val="18"/>
          <w:szCs w:val="18"/>
        </w:rPr>
        <w:t>5</w:t>
      </w:r>
      <w:r w:rsidRPr="006C56D5">
        <w:rPr>
          <w:rFonts w:ascii="Arial" w:hAnsi="Arial" w:cs="Arial"/>
          <w:sz w:val="18"/>
          <w:szCs w:val="18"/>
        </w:rPr>
        <w:t xml:space="preserve"> può essere così rappresentata: </w:t>
      </w:r>
    </w:p>
    <w:p w:rsidR="0002291F" w:rsidRPr="006C56D5" w:rsidRDefault="0002291F" w:rsidP="0002291F">
      <w:pPr>
        <w:spacing w:after="120"/>
        <w:ind w:right="-425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150"/>
        <w:gridCol w:w="3338"/>
      </w:tblGrid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tabs>
                <w:tab w:val="center" w:pos="1985"/>
                <w:tab w:val="center" w:pos="6804"/>
              </w:tabs>
              <w:ind w:left="142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BF0758">
              <w:rPr>
                <w:rFonts w:ascii="Arial" w:hAnsi="Arial" w:cs="Arial"/>
                <w:b/>
                <w:sz w:val="18"/>
                <w:szCs w:val="18"/>
              </w:rPr>
              <w:t>A) ENTRATE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1) Previsione di competenza 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    Avanzo di amministrazione presunto 2024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b/>
                <w:bCs/>
                <w:i/>
                <w:color w:val="000000"/>
                <w:sz w:val="18"/>
                <w:szCs w:val="18"/>
              </w:rPr>
              <w:t xml:space="preserve">   3.476.955,23</w:t>
            </w:r>
            <w:r w:rsidRPr="00BF0758">
              <w:rPr>
                <w:rFonts w:ascii="Arial" w:hAnsi="Arial" w:cs="Arial"/>
                <w:sz w:val="18"/>
                <w:szCs w:val="18"/>
              </w:rPr>
              <w:t>+</w:t>
            </w: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   previsione di entrata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</w:t>
            </w:r>
            <w:r w:rsidRPr="00BF0758">
              <w:rPr>
                <w:rFonts w:ascii="Arial" w:hAnsi="Arial" w:cs="Arial"/>
                <w:sz w:val="18"/>
                <w:szCs w:val="18"/>
              </w:rPr>
              <w:t>2.634.882,08</w:t>
            </w:r>
            <w:r w:rsidRPr="00BF0758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</w:t>
            </w:r>
            <w:r w:rsidRPr="00BF0758">
              <w:rPr>
                <w:rFonts w:ascii="Arial" w:hAnsi="Arial" w:cs="Arial"/>
                <w:sz w:val="18"/>
                <w:szCs w:val="18"/>
              </w:rPr>
              <w:t>=</w:t>
            </w: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Pr="00BF0758">
              <w:rPr>
                <w:rFonts w:ascii="Arial" w:hAnsi="Arial" w:cs="Arial"/>
                <w:b/>
                <w:sz w:val="18"/>
                <w:szCs w:val="18"/>
              </w:rPr>
              <w:t>Totale previsione di competenza in entrata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BF0758">
              <w:rPr>
                <w:rFonts w:ascii="Arial" w:hAnsi="Arial" w:cs="Arial"/>
                <w:b/>
                <w:sz w:val="18"/>
                <w:szCs w:val="18"/>
              </w:rPr>
              <w:t xml:space="preserve">   6.111.837,31</w:t>
            </w: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>2) Fondo cassa presunto al 01.01.2025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    Avanzo di amministrazione presunto 2024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tabs>
                <w:tab w:val="center" w:pos="1985"/>
                <w:tab w:val="center" w:pos="6804"/>
              </w:tabs>
              <w:ind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                3.476.955,23+</w:t>
            </w: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    residui attivi presunti 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   </w:t>
            </w:r>
            <w:r w:rsidRPr="00BF0758">
              <w:rPr>
                <w:rFonts w:ascii="Arial" w:hAnsi="Arial" w:cs="Arial"/>
                <w:bCs/>
                <w:i/>
                <w:color w:val="000000"/>
                <w:sz w:val="18"/>
                <w:szCs w:val="18"/>
              </w:rPr>
              <w:t>399.189,17</w:t>
            </w:r>
            <w:r w:rsidRPr="00BF0758">
              <w:rPr>
                <w:rFonts w:ascii="Arial" w:hAnsi="Arial" w:cs="Arial"/>
                <w:sz w:val="18"/>
                <w:szCs w:val="18"/>
              </w:rPr>
              <w:t xml:space="preserve"> -</w:t>
            </w: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    residui passivi presunti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4.317.545,10=</w:t>
            </w: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Pr="00BF0758">
              <w:rPr>
                <w:rFonts w:ascii="Arial" w:hAnsi="Arial" w:cs="Arial"/>
                <w:b/>
                <w:sz w:val="18"/>
                <w:szCs w:val="18"/>
              </w:rPr>
              <w:t>Totale previsione di cassa in entrata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BF0758">
              <w:rPr>
                <w:rFonts w:ascii="Arial" w:hAnsi="Arial" w:cs="Arial"/>
                <w:b/>
                <w:sz w:val="18"/>
                <w:szCs w:val="18"/>
              </w:rPr>
              <w:t xml:space="preserve">                7.395.311,16</w:t>
            </w: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>3) Previsione di cassa 2025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    fondo cassa presunto 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>7.395.311,16 +</w:t>
            </w: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    residui attivi presunti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399.189,17 + </w:t>
            </w: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    entrata di competenza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2.634.882,08</w:t>
            </w:r>
            <w:r w:rsidRPr="00BF0758">
              <w:rPr>
                <w:rFonts w:ascii="Arial" w:hAnsi="Arial" w:cs="Arial"/>
                <w:sz w:val="18"/>
                <w:szCs w:val="18"/>
              </w:rPr>
              <w:t>=</w:t>
            </w: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Pr="00BF0758">
              <w:rPr>
                <w:rFonts w:ascii="Arial" w:hAnsi="Arial" w:cs="Arial"/>
                <w:b/>
                <w:sz w:val="18"/>
                <w:szCs w:val="18"/>
              </w:rPr>
              <w:t>Totale previsione di cassa 2025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BF0758">
              <w:rPr>
                <w:rFonts w:ascii="Arial" w:hAnsi="Arial" w:cs="Arial"/>
                <w:b/>
                <w:sz w:val="18"/>
                <w:szCs w:val="18"/>
              </w:rPr>
              <w:t>7.794.500,33</w:t>
            </w: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142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BF0758">
              <w:rPr>
                <w:rFonts w:ascii="Arial" w:hAnsi="Arial" w:cs="Arial"/>
                <w:b/>
                <w:sz w:val="18"/>
                <w:szCs w:val="18"/>
              </w:rPr>
              <w:t>B) USCITE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>1) Previsione di competenza 2025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BF0758">
              <w:rPr>
                <w:rFonts w:ascii="Arial" w:hAnsi="Arial" w:cs="Arial"/>
                <w:b/>
                <w:sz w:val="18"/>
                <w:szCs w:val="18"/>
              </w:rPr>
              <w:t>6.111.837,31</w:t>
            </w: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>2) Previsione di cassa 2025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    previsione  uscite 2025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BF0758">
              <w:rPr>
                <w:rFonts w:ascii="Arial" w:hAnsi="Arial" w:cs="Arial"/>
                <w:b/>
                <w:sz w:val="18"/>
                <w:szCs w:val="18"/>
              </w:rPr>
              <w:t>6.111.837,31</w:t>
            </w:r>
            <w:r w:rsidRPr="00BF0758">
              <w:rPr>
                <w:rFonts w:ascii="Arial" w:hAnsi="Arial" w:cs="Arial"/>
                <w:bCs/>
                <w:color w:val="000000"/>
                <w:sz w:val="18"/>
                <w:szCs w:val="18"/>
              </w:rPr>
              <w:t>+</w:t>
            </w: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    residui passivi presunti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>4.317.545,10 =</w:t>
            </w: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291F" w:rsidRPr="006C56D5" w:rsidTr="007E49EF">
        <w:tc>
          <w:tcPr>
            <w:tcW w:w="643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567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BF0758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Pr="00BF0758">
              <w:rPr>
                <w:rFonts w:ascii="Arial" w:hAnsi="Arial" w:cs="Arial"/>
                <w:b/>
                <w:sz w:val="18"/>
                <w:szCs w:val="18"/>
              </w:rPr>
              <w:t>Totale previsione di cassa 2025</w:t>
            </w:r>
          </w:p>
        </w:tc>
        <w:tc>
          <w:tcPr>
            <w:tcW w:w="3422" w:type="dxa"/>
          </w:tcPr>
          <w:p w:rsidR="0002291F" w:rsidRPr="00BF0758" w:rsidRDefault="0002291F" w:rsidP="007E49EF">
            <w:pPr>
              <w:numPr>
                <w:ilvl w:val="12"/>
                <w:numId w:val="0"/>
              </w:numPr>
              <w:tabs>
                <w:tab w:val="center" w:pos="1985"/>
                <w:tab w:val="center" w:pos="6804"/>
              </w:tabs>
              <w:ind w:left="656" w:right="142"/>
              <w:rPr>
                <w:rFonts w:ascii="Arial" w:hAnsi="Arial" w:cs="Arial"/>
                <w:b/>
                <w:sz w:val="18"/>
                <w:szCs w:val="18"/>
              </w:rPr>
            </w:pPr>
            <w:r w:rsidRPr="00BF0758">
              <w:rPr>
                <w:rFonts w:ascii="Arial" w:hAnsi="Arial" w:cs="Arial"/>
                <w:b/>
                <w:color w:val="000000"/>
                <w:sz w:val="18"/>
                <w:szCs w:val="18"/>
              </w:rPr>
              <w:t>10.429.382,41</w:t>
            </w:r>
          </w:p>
        </w:tc>
      </w:tr>
    </w:tbl>
    <w:p w:rsidR="0002291F" w:rsidRPr="006C56D5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02291F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02291F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02291F" w:rsidRPr="006C56D5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02291F" w:rsidRPr="006C56D5" w:rsidRDefault="0002291F" w:rsidP="0002291F">
      <w:pPr>
        <w:spacing w:after="120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L’equilibrio di bilancio viene raggiunto impegnando per l’intero l’avanzo di amministrazione che, come evidenziato nell’allegato 1, risulta interamente vincolato.</w:t>
      </w:r>
    </w:p>
    <w:p w:rsidR="0002291F" w:rsidRPr="006C56D5" w:rsidRDefault="0002291F" w:rsidP="0002291F">
      <w:pPr>
        <w:spacing w:after="120"/>
        <w:jc w:val="both"/>
        <w:rPr>
          <w:rFonts w:ascii="Arial" w:hAnsi="Arial" w:cs="Arial"/>
          <w:sz w:val="18"/>
          <w:szCs w:val="18"/>
        </w:rPr>
      </w:pPr>
    </w:p>
    <w:p w:rsidR="0002291F" w:rsidRPr="006C56D5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02291F" w:rsidRPr="006C56D5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 xml:space="preserve">Il bilancio pluriennale allegato alla presente relazione (allegato </w:t>
      </w:r>
      <w:r>
        <w:rPr>
          <w:rFonts w:ascii="Arial" w:hAnsi="Arial" w:cs="Arial"/>
          <w:sz w:val="18"/>
          <w:szCs w:val="18"/>
        </w:rPr>
        <w:t>NN</w:t>
      </w:r>
      <w:r w:rsidRPr="006C56D5">
        <w:rPr>
          <w:rFonts w:ascii="Arial" w:hAnsi="Arial" w:cs="Arial"/>
          <w:sz w:val="18"/>
          <w:szCs w:val="18"/>
        </w:rPr>
        <w:t>. 8 e 9) costituisce documento di indirizzo che, ai sensi dell’art. 8 del D.P.R.  97/2003, non ha valore autorizzativo, non forma oggetto di approvazione e non rileva ai fini della elaborazione dei bilanci per i successivi anni finanziari.</w:t>
      </w:r>
    </w:p>
    <w:p w:rsidR="0002291F" w:rsidRPr="006C56D5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02291F" w:rsidRPr="006C56D5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Il conto economico (allegato n.10), presenta per l’anno finanziario 202</w:t>
      </w:r>
      <w:r>
        <w:rPr>
          <w:rFonts w:ascii="Arial" w:hAnsi="Arial" w:cs="Arial"/>
          <w:sz w:val="18"/>
          <w:szCs w:val="18"/>
        </w:rPr>
        <w:t>5</w:t>
      </w:r>
      <w:r w:rsidRPr="006C56D5">
        <w:rPr>
          <w:rFonts w:ascii="Arial" w:hAnsi="Arial" w:cs="Arial"/>
          <w:sz w:val="18"/>
          <w:szCs w:val="18"/>
        </w:rPr>
        <w:t xml:space="preserve"> mostra un saldo economico positivo.</w:t>
      </w:r>
    </w:p>
    <w:p w:rsidR="0002291F" w:rsidRPr="006C56D5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 xml:space="preserve">.  </w:t>
      </w:r>
    </w:p>
    <w:p w:rsidR="0002291F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02291F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02291F" w:rsidRPr="006C56D5" w:rsidRDefault="0002291F" w:rsidP="0002291F">
      <w:pPr>
        <w:tabs>
          <w:tab w:val="center" w:pos="709"/>
          <w:tab w:val="center" w:pos="6804"/>
        </w:tabs>
        <w:spacing w:after="120"/>
        <w:ind w:right="142"/>
        <w:jc w:val="both"/>
        <w:rPr>
          <w:rFonts w:ascii="Arial" w:hAnsi="Arial" w:cs="Arial"/>
          <w:b/>
          <w:iCs/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>9</w:t>
      </w:r>
      <w:r w:rsidRPr="006C56D5">
        <w:rPr>
          <w:rFonts w:ascii="Arial" w:hAnsi="Arial" w:cs="Arial"/>
          <w:b/>
          <w:iCs/>
          <w:sz w:val="18"/>
          <w:szCs w:val="18"/>
        </w:rPr>
        <w:t>. Contenimento della spesa</w:t>
      </w:r>
    </w:p>
    <w:p w:rsidR="0002291F" w:rsidRPr="006C56D5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ab/>
        <w:t>Nella formulazione della prima variazione al Bilancio di Previsione 202</w:t>
      </w:r>
      <w:r>
        <w:rPr>
          <w:rFonts w:ascii="Arial" w:hAnsi="Arial" w:cs="Arial"/>
          <w:sz w:val="18"/>
          <w:szCs w:val="18"/>
        </w:rPr>
        <w:t>5</w:t>
      </w:r>
      <w:r w:rsidRPr="006C56D5">
        <w:rPr>
          <w:rFonts w:ascii="Arial" w:hAnsi="Arial" w:cs="Arial"/>
          <w:sz w:val="18"/>
          <w:szCs w:val="18"/>
        </w:rPr>
        <w:t xml:space="preserve"> si sono rispettate tutte le disposizioni in materia di contenimento della spesa pubblica:</w:t>
      </w:r>
    </w:p>
    <w:p w:rsidR="0002291F" w:rsidRPr="006C56D5" w:rsidRDefault="0002291F" w:rsidP="0002291F">
      <w:pPr>
        <w:numPr>
          <w:ilvl w:val="0"/>
          <w:numId w:val="10"/>
        </w:num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ab/>
      </w:r>
      <w:r w:rsidRPr="006C56D5">
        <w:rPr>
          <w:rFonts w:ascii="Arial" w:hAnsi="Arial" w:cs="Arial"/>
          <w:iCs/>
          <w:sz w:val="18"/>
          <w:szCs w:val="18"/>
        </w:rPr>
        <w:t>D.L. del 31 maggio 2010 n. 78, convertito in Legge, con modificazioni, il 30 luglio 2010 n. 112;</w:t>
      </w:r>
    </w:p>
    <w:p w:rsidR="0002291F" w:rsidRPr="006C56D5" w:rsidRDefault="0002291F" w:rsidP="0002291F">
      <w:pPr>
        <w:numPr>
          <w:ilvl w:val="0"/>
          <w:numId w:val="10"/>
        </w:num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iCs/>
          <w:sz w:val="18"/>
          <w:szCs w:val="18"/>
        </w:rPr>
      </w:pPr>
      <w:r w:rsidRPr="006C56D5">
        <w:rPr>
          <w:rFonts w:ascii="Arial" w:hAnsi="Arial" w:cs="Arial"/>
          <w:iCs/>
          <w:sz w:val="18"/>
          <w:szCs w:val="18"/>
        </w:rPr>
        <w:tab/>
        <w:t>Legge 7 agosto 2012, n. 135 di conversione in legge, con modificazioni, del D.L. 6 luglio 2012, n. 95.</w:t>
      </w:r>
    </w:p>
    <w:p w:rsidR="0002291F" w:rsidRPr="006C56D5" w:rsidRDefault="0002291F" w:rsidP="0002291F">
      <w:pPr>
        <w:numPr>
          <w:ilvl w:val="0"/>
          <w:numId w:val="10"/>
        </w:num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iCs/>
          <w:sz w:val="18"/>
          <w:szCs w:val="18"/>
        </w:rPr>
      </w:pPr>
      <w:r w:rsidRPr="006C56D5">
        <w:rPr>
          <w:rFonts w:ascii="Arial" w:hAnsi="Arial" w:cs="Arial"/>
          <w:iCs/>
          <w:sz w:val="18"/>
          <w:szCs w:val="18"/>
        </w:rPr>
        <w:tab/>
        <w:t>Legge del 24 dicembre 2012 n. 228;</w:t>
      </w:r>
    </w:p>
    <w:p w:rsidR="0002291F" w:rsidRPr="006C56D5" w:rsidRDefault="0002291F" w:rsidP="0002291F">
      <w:pPr>
        <w:numPr>
          <w:ilvl w:val="0"/>
          <w:numId w:val="10"/>
        </w:num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iCs/>
          <w:sz w:val="18"/>
          <w:szCs w:val="18"/>
        </w:rPr>
      </w:pPr>
      <w:r w:rsidRPr="006C56D5">
        <w:rPr>
          <w:rFonts w:ascii="Arial" w:hAnsi="Arial" w:cs="Arial"/>
          <w:iCs/>
          <w:sz w:val="18"/>
          <w:szCs w:val="18"/>
        </w:rPr>
        <w:t>D.L. 91 dll’8/8/2013 art. 10, comma 1.</w:t>
      </w:r>
    </w:p>
    <w:p w:rsidR="0002291F" w:rsidRPr="006C56D5" w:rsidRDefault="0002291F" w:rsidP="0002291F">
      <w:pPr>
        <w:numPr>
          <w:ilvl w:val="0"/>
          <w:numId w:val="10"/>
        </w:num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iCs/>
          <w:sz w:val="18"/>
          <w:szCs w:val="18"/>
        </w:rPr>
      </w:pPr>
      <w:r w:rsidRPr="006C56D5">
        <w:rPr>
          <w:rFonts w:ascii="Arial" w:hAnsi="Arial" w:cs="Arial"/>
          <w:iCs/>
          <w:sz w:val="18"/>
          <w:szCs w:val="18"/>
        </w:rPr>
        <w:t>D.L. 66/2014.</w:t>
      </w:r>
    </w:p>
    <w:p w:rsidR="0002291F" w:rsidRPr="006C56D5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02291F" w:rsidRPr="006C56D5" w:rsidRDefault="0002291F" w:rsidP="0002291F">
      <w:pPr>
        <w:tabs>
          <w:tab w:val="center" w:pos="709"/>
          <w:tab w:val="center" w:pos="6804"/>
        </w:tabs>
        <w:ind w:right="142"/>
        <w:jc w:val="both"/>
        <w:rPr>
          <w:rFonts w:ascii="Arial" w:hAnsi="Arial" w:cs="Arial"/>
          <w:sz w:val="18"/>
          <w:szCs w:val="18"/>
        </w:rPr>
      </w:pPr>
    </w:p>
    <w:p w:rsidR="0002291F" w:rsidRPr="006C56D5" w:rsidRDefault="0002291F" w:rsidP="0002291F">
      <w:pPr>
        <w:pStyle w:val="Corpodeltesto3"/>
        <w:spacing w:line="240" w:lineRule="atLeast"/>
        <w:ind w:right="-425"/>
        <w:rPr>
          <w:rFonts w:ascii="Arial" w:hAnsi="Arial" w:cs="Arial"/>
          <w:i/>
          <w:sz w:val="18"/>
          <w:szCs w:val="18"/>
        </w:rPr>
      </w:pPr>
    </w:p>
    <w:p w:rsidR="0002291F" w:rsidRPr="006C56D5" w:rsidRDefault="0002291F" w:rsidP="0002291F">
      <w:pPr>
        <w:pStyle w:val="Corpodeltesto3"/>
        <w:spacing w:line="240" w:lineRule="atLeast"/>
        <w:ind w:right="-425"/>
        <w:rPr>
          <w:rFonts w:ascii="Arial" w:hAnsi="Arial" w:cs="Arial"/>
          <w:i/>
          <w:sz w:val="18"/>
          <w:szCs w:val="18"/>
        </w:rPr>
      </w:pPr>
      <w:r w:rsidRPr="006C56D5">
        <w:rPr>
          <w:rFonts w:ascii="Arial" w:hAnsi="Arial" w:cs="Arial"/>
          <w:i/>
          <w:sz w:val="18"/>
          <w:szCs w:val="18"/>
        </w:rPr>
        <w:t xml:space="preserve">Roma, </w:t>
      </w:r>
      <w:r>
        <w:rPr>
          <w:rFonts w:ascii="Arial" w:hAnsi="Arial" w:cs="Arial"/>
          <w:i/>
          <w:sz w:val="18"/>
          <w:szCs w:val="18"/>
        </w:rPr>
        <w:t>29/10/2024</w:t>
      </w:r>
    </w:p>
    <w:p w:rsidR="0002291F" w:rsidRPr="006C56D5" w:rsidRDefault="0002291F" w:rsidP="0002291F">
      <w:pPr>
        <w:pStyle w:val="Corpodeltesto3"/>
        <w:spacing w:line="240" w:lineRule="atLeast"/>
        <w:ind w:right="-425"/>
        <w:rPr>
          <w:rFonts w:ascii="Arial" w:hAnsi="Arial" w:cs="Arial"/>
          <w:sz w:val="18"/>
          <w:szCs w:val="18"/>
        </w:rPr>
      </w:pPr>
    </w:p>
    <w:p w:rsidR="0002291F" w:rsidRPr="006C56D5" w:rsidRDefault="0002291F" w:rsidP="0002291F">
      <w:pPr>
        <w:pStyle w:val="Corpodeltesto3"/>
        <w:spacing w:line="240" w:lineRule="atLeast"/>
        <w:ind w:left="2832" w:right="-425" w:firstLine="708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 xml:space="preserve">               </w:t>
      </w:r>
      <w:r w:rsidRPr="006C56D5">
        <w:rPr>
          <w:rFonts w:ascii="Arial" w:hAnsi="Arial" w:cs="Arial"/>
          <w:sz w:val="18"/>
          <w:szCs w:val="18"/>
        </w:rPr>
        <w:tab/>
        <w:t xml:space="preserve">             IL DIRETTORE </w:t>
      </w:r>
    </w:p>
    <w:p w:rsidR="0002291F" w:rsidRPr="006C56D5" w:rsidRDefault="0002291F" w:rsidP="0002291F">
      <w:pPr>
        <w:pStyle w:val="Corpodeltesto3"/>
        <w:spacing w:line="240" w:lineRule="atLeast"/>
        <w:ind w:right="-425"/>
        <w:jc w:val="center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 xml:space="preserve">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  <w:r w:rsidRPr="006C56D5">
        <w:rPr>
          <w:rFonts w:ascii="Arial" w:hAnsi="Arial" w:cs="Arial"/>
          <w:sz w:val="18"/>
          <w:szCs w:val="18"/>
        </w:rPr>
        <w:t xml:space="preserve">  (Arch. Carlo </w:t>
      </w:r>
      <w:proofErr w:type="spellStart"/>
      <w:r w:rsidRPr="006C56D5">
        <w:rPr>
          <w:rFonts w:ascii="Arial" w:hAnsi="Arial" w:cs="Arial"/>
          <w:sz w:val="18"/>
          <w:szCs w:val="18"/>
        </w:rPr>
        <w:t>Birrozzi</w:t>
      </w:r>
      <w:proofErr w:type="spellEnd"/>
      <w:r w:rsidRPr="006C56D5">
        <w:rPr>
          <w:rFonts w:ascii="Arial" w:hAnsi="Arial" w:cs="Arial"/>
          <w:sz w:val="18"/>
          <w:szCs w:val="18"/>
        </w:rPr>
        <w:t>)</w:t>
      </w:r>
    </w:p>
    <w:p w:rsidR="0002291F" w:rsidRPr="006C56D5" w:rsidRDefault="0002291F" w:rsidP="0002291F">
      <w:pPr>
        <w:pStyle w:val="Corpodeltesto3"/>
        <w:spacing w:line="240" w:lineRule="atLeast"/>
        <w:ind w:right="-425"/>
        <w:jc w:val="center"/>
        <w:rPr>
          <w:rFonts w:ascii="Arial" w:hAnsi="Arial" w:cs="Arial"/>
          <w:sz w:val="18"/>
          <w:szCs w:val="18"/>
        </w:rPr>
      </w:pPr>
    </w:p>
    <w:p w:rsidR="0002291F" w:rsidRPr="006C56D5" w:rsidRDefault="0002291F" w:rsidP="0002291F">
      <w:pPr>
        <w:pStyle w:val="Corpodeltesto3"/>
        <w:spacing w:line="240" w:lineRule="atLeast"/>
        <w:ind w:right="-425"/>
        <w:jc w:val="center"/>
        <w:rPr>
          <w:rFonts w:ascii="Arial" w:hAnsi="Arial" w:cs="Arial"/>
          <w:sz w:val="18"/>
          <w:szCs w:val="18"/>
        </w:rPr>
      </w:pPr>
    </w:p>
    <w:p w:rsidR="0002291F" w:rsidRPr="006C56D5" w:rsidRDefault="0002291F" w:rsidP="0002291F">
      <w:pPr>
        <w:ind w:right="-425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>Allegati:</w:t>
      </w:r>
    </w:p>
    <w:p w:rsidR="0002291F" w:rsidRDefault="0002291F" w:rsidP="0002291F">
      <w:pPr>
        <w:ind w:right="-425"/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 xml:space="preserve">- </w:t>
      </w:r>
      <w:r>
        <w:rPr>
          <w:rFonts w:ascii="Arial" w:hAnsi="Arial" w:cs="Arial"/>
          <w:sz w:val="18"/>
          <w:szCs w:val="18"/>
        </w:rPr>
        <w:t>B</w:t>
      </w:r>
      <w:r w:rsidRPr="006C56D5">
        <w:rPr>
          <w:rFonts w:ascii="Arial" w:hAnsi="Arial" w:cs="Arial"/>
          <w:sz w:val="18"/>
          <w:szCs w:val="18"/>
        </w:rPr>
        <w:t>ilancio di previsione 202</w:t>
      </w:r>
      <w:r>
        <w:rPr>
          <w:rFonts w:ascii="Arial" w:hAnsi="Arial" w:cs="Arial"/>
          <w:sz w:val="18"/>
          <w:szCs w:val="18"/>
        </w:rPr>
        <w:t>5</w:t>
      </w:r>
      <w:r w:rsidRPr="006C56D5">
        <w:rPr>
          <w:rFonts w:ascii="Arial" w:hAnsi="Arial" w:cs="Arial"/>
          <w:sz w:val="18"/>
          <w:szCs w:val="18"/>
        </w:rPr>
        <w:t xml:space="preserve"> (</w:t>
      </w:r>
      <w:r>
        <w:rPr>
          <w:rFonts w:ascii="Arial" w:hAnsi="Arial" w:cs="Arial"/>
          <w:sz w:val="18"/>
          <w:szCs w:val="18"/>
        </w:rPr>
        <w:t>Al</w:t>
      </w:r>
      <w:r w:rsidRPr="006C56D5">
        <w:rPr>
          <w:rFonts w:ascii="Arial" w:hAnsi="Arial" w:cs="Arial"/>
          <w:sz w:val="18"/>
          <w:szCs w:val="18"/>
        </w:rPr>
        <w:t>. 1-10)</w:t>
      </w:r>
    </w:p>
    <w:p w:rsidR="00B75A49" w:rsidRPr="006C56D5" w:rsidRDefault="00B47D6F" w:rsidP="0002291F">
      <w:pPr>
        <w:ind w:right="-425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</w:t>
      </w:r>
      <w:r w:rsidR="00B75A49">
        <w:rPr>
          <w:rFonts w:ascii="Arial" w:hAnsi="Arial" w:cs="Arial"/>
          <w:sz w:val="18"/>
          <w:szCs w:val="18"/>
        </w:rPr>
        <w:t>Allegato</w:t>
      </w:r>
      <w:r w:rsidR="00500C4A">
        <w:rPr>
          <w:rFonts w:ascii="Arial" w:hAnsi="Arial" w:cs="Arial"/>
          <w:sz w:val="18"/>
          <w:szCs w:val="18"/>
        </w:rPr>
        <w:t xml:space="preserve"> n. 11</w:t>
      </w:r>
      <w:r>
        <w:rPr>
          <w:rFonts w:ascii="Arial" w:hAnsi="Arial" w:cs="Arial"/>
          <w:sz w:val="18"/>
          <w:szCs w:val="18"/>
        </w:rPr>
        <w:t xml:space="preserve"> Uscite 2025 </w:t>
      </w:r>
    </w:p>
    <w:p w:rsidR="0002291F" w:rsidRDefault="0002291F" w:rsidP="0002291F">
      <w:pPr>
        <w:rPr>
          <w:rFonts w:ascii="Arial" w:hAnsi="Arial" w:cs="Arial"/>
          <w:sz w:val="18"/>
          <w:szCs w:val="18"/>
        </w:rPr>
      </w:pPr>
      <w:r w:rsidRPr="006C56D5">
        <w:rPr>
          <w:rFonts w:ascii="Arial" w:hAnsi="Arial" w:cs="Arial"/>
          <w:sz w:val="18"/>
          <w:szCs w:val="18"/>
        </w:rPr>
        <w:t xml:space="preserve">- </w:t>
      </w:r>
      <w:r w:rsidR="00500C4A">
        <w:rPr>
          <w:rFonts w:ascii="Arial" w:hAnsi="Arial" w:cs="Arial"/>
          <w:sz w:val="18"/>
          <w:szCs w:val="18"/>
        </w:rPr>
        <w:t xml:space="preserve">Allegato n.  12 </w:t>
      </w:r>
      <w:r>
        <w:rPr>
          <w:rFonts w:ascii="Arial" w:hAnsi="Arial" w:cs="Arial"/>
          <w:sz w:val="18"/>
          <w:szCs w:val="18"/>
        </w:rPr>
        <w:t xml:space="preserve">Delibera n 6 del 29/10/2024 </w:t>
      </w:r>
    </w:p>
    <w:p w:rsidR="0002291F" w:rsidRDefault="0002291F" w:rsidP="0002291F">
      <w:pPr>
        <w:ind w:right="-425"/>
        <w:rPr>
          <w:rFonts w:ascii="Arial" w:hAnsi="Arial" w:cs="Arial"/>
          <w:sz w:val="18"/>
          <w:szCs w:val="18"/>
        </w:rPr>
      </w:pPr>
    </w:p>
    <w:p w:rsidR="0002291F" w:rsidRDefault="0002291F" w:rsidP="0002291F">
      <w:pPr>
        <w:ind w:right="-425"/>
        <w:rPr>
          <w:rFonts w:ascii="Arial" w:hAnsi="Arial" w:cs="Arial"/>
          <w:sz w:val="18"/>
          <w:szCs w:val="18"/>
        </w:rPr>
      </w:pPr>
    </w:p>
    <w:p w:rsidR="0002291F" w:rsidRDefault="0002291F" w:rsidP="0002291F">
      <w:pPr>
        <w:ind w:right="-425"/>
        <w:rPr>
          <w:rFonts w:ascii="Arial" w:hAnsi="Arial" w:cs="Arial"/>
          <w:sz w:val="18"/>
          <w:szCs w:val="18"/>
        </w:rPr>
      </w:pPr>
    </w:p>
    <w:p w:rsidR="0002291F" w:rsidRDefault="0002291F" w:rsidP="0002291F">
      <w:pPr>
        <w:ind w:right="-425"/>
        <w:rPr>
          <w:rFonts w:ascii="Arial" w:hAnsi="Arial" w:cs="Arial"/>
          <w:sz w:val="18"/>
          <w:szCs w:val="18"/>
        </w:rPr>
      </w:pPr>
    </w:p>
    <w:p w:rsidR="0002291F" w:rsidRDefault="0002291F" w:rsidP="0002291F">
      <w:pPr>
        <w:spacing w:after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02291F" w:rsidRDefault="0002291F" w:rsidP="0002291F">
      <w:pPr>
        <w:spacing w:after="120"/>
        <w:jc w:val="both"/>
        <w:rPr>
          <w:rFonts w:ascii="Arial" w:hAnsi="Arial" w:cs="Arial"/>
          <w:color w:val="000000"/>
          <w:sz w:val="16"/>
          <w:szCs w:val="16"/>
        </w:rPr>
      </w:pPr>
      <w:bookmarkStart w:id="1" w:name="_GoBack"/>
      <w:bookmarkEnd w:id="1"/>
    </w:p>
    <w:p w:rsidR="0002291F" w:rsidRPr="00D65B51" w:rsidRDefault="0002291F" w:rsidP="0002291F">
      <w:pPr>
        <w:spacing w:after="120"/>
        <w:jc w:val="both"/>
        <w:rPr>
          <w:rFonts w:ascii="Arial" w:hAnsi="Arial" w:cs="Arial"/>
          <w:color w:val="000000"/>
          <w:sz w:val="16"/>
          <w:szCs w:val="16"/>
        </w:rPr>
      </w:pPr>
    </w:p>
    <w:p w:rsidR="0002291F" w:rsidRPr="006C56D5" w:rsidRDefault="0002291F" w:rsidP="0002291F">
      <w:pPr>
        <w:ind w:right="-425"/>
        <w:rPr>
          <w:rFonts w:ascii="Arial" w:hAnsi="Arial" w:cs="Arial"/>
          <w:sz w:val="18"/>
          <w:szCs w:val="18"/>
        </w:rPr>
      </w:pPr>
    </w:p>
    <w:p w:rsidR="0002291F" w:rsidRDefault="0002291F" w:rsidP="0002291F">
      <w:pPr>
        <w:spacing w:after="120"/>
        <w:jc w:val="both"/>
        <w:rPr>
          <w:rFonts w:ascii="Arial" w:hAnsi="Arial" w:cs="Arial"/>
          <w:sz w:val="18"/>
          <w:szCs w:val="18"/>
        </w:rPr>
      </w:pPr>
    </w:p>
    <w:sectPr w:rsidR="0002291F" w:rsidSect="00AF67AF">
      <w:headerReference w:type="default" r:id="rId7"/>
      <w:footerReference w:type="default" r:id="rId8"/>
      <w:pgSz w:w="11907" w:h="16840" w:code="9"/>
      <w:pgMar w:top="680" w:right="1275" w:bottom="1134" w:left="1134" w:header="720" w:footer="964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83B" w:rsidRDefault="001B583B">
      <w:r>
        <w:separator/>
      </w:r>
    </w:p>
  </w:endnote>
  <w:endnote w:type="continuationSeparator" w:id="0">
    <w:p w:rsidR="001B583B" w:rsidRDefault="001B5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nglish157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Bskvll BT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enhagen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9EF" w:rsidRPr="00C476F2" w:rsidRDefault="007E49EF" w:rsidP="00C476F2">
    <w:pPr>
      <w:suppressAutoHyphens/>
      <w:ind w:right="-1"/>
      <w:jc w:val="center"/>
      <w:rPr>
        <w:rFonts w:ascii="Arial" w:hAnsi="Arial" w:cs="Arial"/>
        <w:sz w:val="10"/>
        <w:szCs w:val="10"/>
      </w:rPr>
    </w:pPr>
    <w:r>
      <w:rPr>
        <w:rFonts w:ascii="Arial" w:hAnsi="Arial" w:cs="Arial"/>
        <w:noProof/>
        <w:sz w:val="10"/>
        <w:szCs w:val="10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2527935</wp:posOffset>
          </wp:positionH>
          <wp:positionV relativeFrom="paragraph">
            <wp:posOffset>-327025</wp:posOffset>
          </wp:positionV>
          <wp:extent cx="1133475" cy="361950"/>
          <wp:effectExtent l="19050" t="0" r="9525" b="0"/>
          <wp:wrapTopAndBottom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3619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E49EF" w:rsidRPr="00C476F2" w:rsidRDefault="007E49EF" w:rsidP="00C476F2">
    <w:pPr>
      <w:suppressAutoHyphens/>
      <w:ind w:right="-1"/>
      <w:jc w:val="center"/>
    </w:pPr>
    <w:r>
      <w:rPr>
        <w:rFonts w:ascii="Arial" w:hAnsi="Arial" w:cs="Arial"/>
        <w:sz w:val="18"/>
      </w:rPr>
      <w:t>ISTITUTO CENTRALE PER IL CATALOGO E LA DOCUMENTAZIONE</w:t>
    </w:r>
  </w:p>
  <w:p w:rsidR="007E49EF" w:rsidRPr="00EA6F4B" w:rsidRDefault="007E49EF" w:rsidP="00190D61">
    <w:pPr>
      <w:pStyle w:val="Pidipagina"/>
      <w:jc w:val="center"/>
      <w:rPr>
        <w:rFonts w:ascii="Arial" w:hAnsi="Arial" w:cs="Arial"/>
        <w:sz w:val="18"/>
        <w:lang w:val="en-US"/>
      </w:rPr>
    </w:pPr>
    <w:r>
      <w:rPr>
        <w:rFonts w:ascii="Arial" w:hAnsi="Arial" w:cs="Arial"/>
        <w:sz w:val="18"/>
      </w:rPr>
      <w:t xml:space="preserve">via di San Michele, 18 – 00153 Roma | tel. </w:t>
    </w:r>
    <w:r w:rsidRPr="00EA6F4B">
      <w:rPr>
        <w:rFonts w:ascii="Arial" w:hAnsi="Arial" w:cs="Arial"/>
        <w:sz w:val="18"/>
        <w:lang w:val="en-US"/>
      </w:rPr>
      <w:t>+39 06 585521 +39 06 58552240 | fax +39 06 58332313</w:t>
    </w:r>
  </w:p>
  <w:p w:rsidR="007E49EF" w:rsidRPr="00B001B7" w:rsidRDefault="007E49EF" w:rsidP="00190D61">
    <w:pPr>
      <w:tabs>
        <w:tab w:val="left" w:pos="6720"/>
      </w:tabs>
      <w:suppressAutoHyphens/>
      <w:ind w:right="-1"/>
      <w:jc w:val="center"/>
      <w:rPr>
        <w:rFonts w:ascii="Calibri" w:hAnsi="Calibri"/>
        <w:color w:val="0023B8"/>
        <w:sz w:val="16"/>
        <w:szCs w:val="16"/>
        <w:lang w:val="en-GB" w:eastAsia="ar-SA"/>
      </w:rPr>
    </w:pPr>
    <w:r>
      <w:rPr>
        <w:rFonts w:ascii="Arial" w:hAnsi="Arial" w:cs="Arial"/>
        <w:sz w:val="18"/>
        <w:lang w:val="en-GB"/>
      </w:rPr>
      <w:t xml:space="preserve">email: </w:t>
    </w:r>
    <w:hyperlink r:id="rId2" w:history="1">
      <w:r w:rsidRPr="00877694">
        <w:rPr>
          <w:rStyle w:val="Collegamentoipertestuale"/>
          <w:rFonts w:ascii="Arial" w:hAnsi="Arial" w:cs="Arial"/>
          <w:sz w:val="18"/>
          <w:lang w:val="en-GB"/>
        </w:rPr>
        <w:t>ic-cd@cultura.gov.it</w:t>
      </w:r>
    </w:hyperlink>
    <w:r>
      <w:rPr>
        <w:rFonts w:ascii="Arial" w:hAnsi="Arial" w:cs="Arial"/>
        <w:sz w:val="18"/>
        <w:lang w:val="en-GB"/>
      </w:rPr>
      <w:t xml:space="preserve"> |  pec: </w:t>
    </w:r>
    <w:hyperlink r:id="rId3" w:history="1">
      <w:r w:rsidRPr="00877694">
        <w:rPr>
          <w:rStyle w:val="Collegamentoipertestuale"/>
          <w:rFonts w:ascii="Arial" w:hAnsi="Arial" w:cs="Arial"/>
          <w:sz w:val="18"/>
          <w:lang w:val="en-GB"/>
        </w:rPr>
        <w:t>ic-cd@pec.cultura.gov.it</w:t>
      </w:r>
    </w:hyperlink>
    <w:r>
      <w:rPr>
        <w:rFonts w:ascii="Arial" w:hAnsi="Arial" w:cs="Arial"/>
        <w:sz w:val="18"/>
        <w:lang w:val="en-GB"/>
      </w:rPr>
      <w:t xml:space="preserve"> | </w:t>
    </w:r>
    <w:proofErr w:type="spellStart"/>
    <w:r>
      <w:rPr>
        <w:rFonts w:ascii="Arial" w:hAnsi="Arial" w:cs="Arial"/>
        <w:sz w:val="18"/>
        <w:lang w:val="en-GB"/>
      </w:rPr>
      <w:t>sito</w:t>
    </w:r>
    <w:proofErr w:type="spellEnd"/>
    <w:r>
      <w:rPr>
        <w:rFonts w:ascii="Arial" w:hAnsi="Arial" w:cs="Arial"/>
        <w:sz w:val="18"/>
        <w:lang w:val="en-GB"/>
      </w:rPr>
      <w:t xml:space="preserve"> web: </w:t>
    </w:r>
    <w:hyperlink r:id="rId4" w:history="1">
      <w:r w:rsidRPr="007244FB">
        <w:rPr>
          <w:rStyle w:val="Collegamentoipertestuale"/>
          <w:rFonts w:ascii="Arial" w:hAnsi="Arial" w:cs="Arial"/>
          <w:sz w:val="18"/>
          <w:lang w:val="en-GB"/>
        </w:rPr>
        <w:t>www.iccd.beniculturali.it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83B" w:rsidRDefault="001B583B">
      <w:r>
        <w:separator/>
      </w:r>
    </w:p>
  </w:footnote>
  <w:footnote w:type="continuationSeparator" w:id="0">
    <w:p w:rsidR="001B583B" w:rsidRDefault="001B58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9EF" w:rsidRDefault="007E49EF">
    <w:pPr>
      <w:pStyle w:val="titolosup"/>
      <w:spacing w:after="0" w:line="240" w:lineRule="auto"/>
      <w:rPr>
        <w:rFonts w:ascii="Times New Roman" w:hAnsi="Times New Roman"/>
        <w:noProof/>
      </w:rPr>
    </w:pPr>
    <w:r w:rsidRPr="007B6AA0"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-640080</wp:posOffset>
          </wp:positionV>
          <wp:extent cx="7575829" cy="1854499"/>
          <wp:effectExtent l="19050" t="0" r="6071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75829" cy="18544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E49EF" w:rsidRDefault="007E49EF">
    <w:pPr>
      <w:pStyle w:val="titolosup"/>
      <w:spacing w:after="0" w:line="240" w:lineRule="auto"/>
      <w:rPr>
        <w:rFonts w:ascii="Times New Roman" w:hAnsi="Times New Roman"/>
        <w:noProof/>
      </w:rPr>
    </w:pPr>
  </w:p>
  <w:p w:rsidR="007E49EF" w:rsidRDefault="007E49EF">
    <w:pPr>
      <w:pStyle w:val="titolosup"/>
      <w:spacing w:after="0" w:line="240" w:lineRule="auto"/>
      <w:rPr>
        <w:rFonts w:ascii="Times New Roman" w:hAnsi="Times New Roman"/>
        <w:noProof/>
      </w:rPr>
    </w:pPr>
  </w:p>
  <w:p w:rsidR="007E49EF" w:rsidRDefault="007E49EF">
    <w:pPr>
      <w:pStyle w:val="titolosup"/>
      <w:spacing w:after="0" w:line="240" w:lineRule="auto"/>
      <w:rPr>
        <w:rFonts w:ascii="Times New Roman" w:hAnsi="Times New Roman"/>
        <w:noProof/>
      </w:rPr>
    </w:pPr>
  </w:p>
  <w:p w:rsidR="007E49EF" w:rsidRDefault="007E49EF">
    <w:pPr>
      <w:pStyle w:val="titolosup"/>
      <w:spacing w:after="0" w:line="240" w:lineRule="auto"/>
      <w:rPr>
        <w:rFonts w:ascii="Times New Roman" w:hAnsi="Times New Roman"/>
        <w:noProof/>
      </w:rPr>
    </w:pPr>
  </w:p>
  <w:p w:rsidR="007E49EF" w:rsidRDefault="007E49EF">
    <w:pPr>
      <w:pStyle w:val="titolosup"/>
      <w:spacing w:after="0" w:line="240" w:lineRule="auto"/>
      <w:rPr>
        <w:rFonts w:ascii="Times New Roman" w:hAnsi="Times New Roman"/>
        <w:noProof/>
      </w:rPr>
    </w:pPr>
  </w:p>
  <w:p w:rsidR="007E49EF" w:rsidRDefault="007E49EF">
    <w:pPr>
      <w:pStyle w:val="titolosup"/>
      <w:spacing w:after="0" w:line="240" w:lineRule="auto"/>
      <w:rPr>
        <w:rFonts w:ascii="Times New Roman" w:hAnsi="Times New Roman"/>
        <w:noProof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32AF0"/>
    <w:multiLevelType w:val="hybridMultilevel"/>
    <w:tmpl w:val="0BAC48B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43542B"/>
    <w:multiLevelType w:val="hybridMultilevel"/>
    <w:tmpl w:val="828C9FBA"/>
    <w:lvl w:ilvl="0" w:tplc="83C220FE">
      <w:start w:val="1"/>
      <w:numFmt w:val="lowerLetter"/>
      <w:lvlText w:val="%1)"/>
      <w:lvlJc w:val="left"/>
      <w:pPr>
        <w:ind w:left="720" w:hanging="360"/>
      </w:pPr>
      <w:rPr>
        <w:rFonts w:ascii="Calibri" w:hAnsi="Calibri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E2F6B"/>
    <w:multiLevelType w:val="hybridMultilevel"/>
    <w:tmpl w:val="C62041F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6802DFD"/>
    <w:multiLevelType w:val="hybridMultilevel"/>
    <w:tmpl w:val="1430C59A"/>
    <w:lvl w:ilvl="0" w:tplc="0410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AB500A"/>
    <w:multiLevelType w:val="hybridMultilevel"/>
    <w:tmpl w:val="39BC5EE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F6A5E"/>
    <w:multiLevelType w:val="hybridMultilevel"/>
    <w:tmpl w:val="B332F57C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63B39D7"/>
    <w:multiLevelType w:val="hybridMultilevel"/>
    <w:tmpl w:val="58DC68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8E3758"/>
    <w:multiLevelType w:val="hybridMultilevel"/>
    <w:tmpl w:val="C7A6BE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9213FB"/>
    <w:multiLevelType w:val="hybridMultilevel"/>
    <w:tmpl w:val="3AB0FA0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9C24DA"/>
    <w:multiLevelType w:val="hybridMultilevel"/>
    <w:tmpl w:val="324AB83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61D1101"/>
    <w:multiLevelType w:val="hybridMultilevel"/>
    <w:tmpl w:val="20AA9B02"/>
    <w:lvl w:ilvl="0" w:tplc="0410000F">
      <w:start w:val="1"/>
      <w:numFmt w:val="decimal"/>
      <w:lvlText w:val="%1."/>
      <w:lvlJc w:val="left"/>
      <w:pPr>
        <w:ind w:left="765" w:hanging="360"/>
      </w:p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4B844D0A"/>
    <w:multiLevelType w:val="hybridMultilevel"/>
    <w:tmpl w:val="0ED2EAC0"/>
    <w:lvl w:ilvl="0" w:tplc="0F406A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4DCA0581"/>
    <w:multiLevelType w:val="hybridMultilevel"/>
    <w:tmpl w:val="6B147D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B0343A9"/>
    <w:multiLevelType w:val="hybridMultilevel"/>
    <w:tmpl w:val="1B6C662A"/>
    <w:lvl w:ilvl="0" w:tplc="23E45F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F533C25"/>
    <w:multiLevelType w:val="hybridMultilevel"/>
    <w:tmpl w:val="2DBE1EC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CA7CB1"/>
    <w:multiLevelType w:val="hybridMultilevel"/>
    <w:tmpl w:val="7B340F3A"/>
    <w:lvl w:ilvl="0" w:tplc="2D62734A">
      <w:start w:val="6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  <w:color w:val="auto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63AF0283"/>
    <w:multiLevelType w:val="hybridMultilevel"/>
    <w:tmpl w:val="298C4762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6E6452B"/>
    <w:multiLevelType w:val="hybridMultilevel"/>
    <w:tmpl w:val="B2DAC3FE"/>
    <w:lvl w:ilvl="0" w:tplc="22186010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F184B6B"/>
    <w:multiLevelType w:val="hybridMultilevel"/>
    <w:tmpl w:val="5E3A48FE"/>
    <w:lvl w:ilvl="0" w:tplc="9462F18E">
      <w:start w:val="6"/>
      <w:numFmt w:val="decimal"/>
      <w:lvlText w:val="%1."/>
      <w:lvlJc w:val="left"/>
      <w:pPr>
        <w:ind w:left="643" w:hanging="360"/>
      </w:pPr>
      <w:rPr>
        <w:rFonts w:eastAsia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363" w:hanging="360"/>
      </w:pPr>
    </w:lvl>
    <w:lvl w:ilvl="2" w:tplc="0410001B" w:tentative="1">
      <w:start w:val="1"/>
      <w:numFmt w:val="lowerRoman"/>
      <w:lvlText w:val="%3."/>
      <w:lvlJc w:val="right"/>
      <w:pPr>
        <w:ind w:left="2083" w:hanging="180"/>
      </w:pPr>
    </w:lvl>
    <w:lvl w:ilvl="3" w:tplc="0410000F" w:tentative="1">
      <w:start w:val="1"/>
      <w:numFmt w:val="decimal"/>
      <w:lvlText w:val="%4."/>
      <w:lvlJc w:val="left"/>
      <w:pPr>
        <w:ind w:left="2803" w:hanging="360"/>
      </w:pPr>
    </w:lvl>
    <w:lvl w:ilvl="4" w:tplc="04100019" w:tentative="1">
      <w:start w:val="1"/>
      <w:numFmt w:val="lowerLetter"/>
      <w:lvlText w:val="%5."/>
      <w:lvlJc w:val="left"/>
      <w:pPr>
        <w:ind w:left="3523" w:hanging="360"/>
      </w:pPr>
    </w:lvl>
    <w:lvl w:ilvl="5" w:tplc="0410001B" w:tentative="1">
      <w:start w:val="1"/>
      <w:numFmt w:val="lowerRoman"/>
      <w:lvlText w:val="%6."/>
      <w:lvlJc w:val="right"/>
      <w:pPr>
        <w:ind w:left="4243" w:hanging="180"/>
      </w:pPr>
    </w:lvl>
    <w:lvl w:ilvl="6" w:tplc="0410000F" w:tentative="1">
      <w:start w:val="1"/>
      <w:numFmt w:val="decimal"/>
      <w:lvlText w:val="%7."/>
      <w:lvlJc w:val="left"/>
      <w:pPr>
        <w:ind w:left="4963" w:hanging="360"/>
      </w:pPr>
    </w:lvl>
    <w:lvl w:ilvl="7" w:tplc="04100019" w:tentative="1">
      <w:start w:val="1"/>
      <w:numFmt w:val="lowerLetter"/>
      <w:lvlText w:val="%8."/>
      <w:lvlJc w:val="left"/>
      <w:pPr>
        <w:ind w:left="5683" w:hanging="360"/>
      </w:pPr>
    </w:lvl>
    <w:lvl w:ilvl="8" w:tplc="0410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 w15:restartNumberingAfterBreak="0">
    <w:nsid w:val="6FBA0841"/>
    <w:multiLevelType w:val="hybridMultilevel"/>
    <w:tmpl w:val="1430C59A"/>
    <w:lvl w:ilvl="0" w:tplc="0410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1895A51"/>
    <w:multiLevelType w:val="hybridMultilevel"/>
    <w:tmpl w:val="5C2A29F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281177D"/>
    <w:multiLevelType w:val="hybridMultilevel"/>
    <w:tmpl w:val="921257EC"/>
    <w:lvl w:ilvl="0" w:tplc="D5CEBB80">
      <w:start w:val="5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  <w:color w:val="auto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2" w15:restartNumberingAfterBreak="0">
    <w:nsid w:val="72D80A3B"/>
    <w:multiLevelType w:val="hybridMultilevel"/>
    <w:tmpl w:val="6758F020"/>
    <w:lvl w:ilvl="0" w:tplc="0410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7F274D"/>
    <w:multiLevelType w:val="multilevel"/>
    <w:tmpl w:val="4846FDCE"/>
    <w:lvl w:ilvl="0">
      <w:start w:val="5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auto"/>
        <w:sz w:val="22"/>
      </w:rPr>
    </w:lvl>
    <w:lvl w:ilvl="1">
      <w:start w:val="132"/>
      <w:numFmt w:val="decimal"/>
      <w:isLgl/>
      <w:lvlText w:val="%1.%2."/>
      <w:lvlJc w:val="left"/>
      <w:pPr>
        <w:ind w:left="1961" w:hanging="510"/>
      </w:pPr>
      <w:rPr>
        <w:rFonts w:hint="default"/>
        <w:i/>
        <w:color w:val="000000"/>
      </w:rPr>
    </w:lvl>
    <w:lvl w:ilvl="2">
      <w:start w:val="1"/>
      <w:numFmt w:val="decimal"/>
      <w:isLgl/>
      <w:lvlText w:val="%1.%2.%3."/>
      <w:lvlJc w:val="left"/>
      <w:pPr>
        <w:ind w:left="3262" w:hanging="720"/>
      </w:pPr>
      <w:rPr>
        <w:rFonts w:hint="default"/>
        <w:i/>
        <w:color w:val="000000"/>
      </w:rPr>
    </w:lvl>
    <w:lvl w:ilvl="3">
      <w:start w:val="1"/>
      <w:numFmt w:val="decimal"/>
      <w:isLgl/>
      <w:lvlText w:val="%1.%2.%3.%4."/>
      <w:lvlJc w:val="left"/>
      <w:pPr>
        <w:ind w:left="4353" w:hanging="720"/>
      </w:pPr>
      <w:rPr>
        <w:rFonts w:hint="default"/>
        <w:i/>
        <w:color w:val="000000"/>
      </w:rPr>
    </w:lvl>
    <w:lvl w:ilvl="4">
      <w:start w:val="1"/>
      <w:numFmt w:val="decimal"/>
      <w:isLgl/>
      <w:lvlText w:val="%1.%2.%3.%4.%5."/>
      <w:lvlJc w:val="left"/>
      <w:pPr>
        <w:ind w:left="5804" w:hanging="1080"/>
      </w:pPr>
      <w:rPr>
        <w:rFonts w:hint="default"/>
        <w:i/>
        <w:color w:val="000000"/>
      </w:rPr>
    </w:lvl>
    <w:lvl w:ilvl="5">
      <w:start w:val="1"/>
      <w:numFmt w:val="decimal"/>
      <w:isLgl/>
      <w:lvlText w:val="%1.%2.%3.%4.%5.%6."/>
      <w:lvlJc w:val="left"/>
      <w:pPr>
        <w:ind w:left="6895" w:hanging="1080"/>
      </w:pPr>
      <w:rPr>
        <w:rFonts w:hint="default"/>
        <w:i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7986" w:hanging="1080"/>
      </w:pPr>
      <w:rPr>
        <w:rFonts w:hint="default"/>
        <w:i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9437" w:hanging="1440"/>
      </w:pPr>
      <w:rPr>
        <w:rFonts w:hint="default"/>
        <w:i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10528" w:hanging="1440"/>
      </w:pPr>
      <w:rPr>
        <w:rFonts w:hint="default"/>
        <w:i/>
        <w:color w:val="000000"/>
      </w:rPr>
    </w:lvl>
  </w:abstractNum>
  <w:abstractNum w:abstractNumId="24" w15:restartNumberingAfterBreak="0">
    <w:nsid w:val="790B675F"/>
    <w:multiLevelType w:val="hybridMultilevel"/>
    <w:tmpl w:val="0B7E51F2"/>
    <w:lvl w:ilvl="0" w:tplc="0410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E765BE5"/>
    <w:multiLevelType w:val="hybridMultilevel"/>
    <w:tmpl w:val="8A0681BE"/>
    <w:lvl w:ilvl="0" w:tplc="C4A2FD56">
      <w:start w:val="5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  <w:color w:val="auto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4"/>
  </w:num>
  <w:num w:numId="7">
    <w:abstractNumId w:val="19"/>
  </w:num>
  <w:num w:numId="8">
    <w:abstractNumId w:val="17"/>
  </w:num>
  <w:num w:numId="9">
    <w:abstractNumId w:val="3"/>
  </w:num>
  <w:num w:numId="10">
    <w:abstractNumId w:val="11"/>
  </w:num>
  <w:num w:numId="11">
    <w:abstractNumId w:val="7"/>
  </w:num>
  <w:num w:numId="12">
    <w:abstractNumId w:val="23"/>
  </w:num>
  <w:num w:numId="13">
    <w:abstractNumId w:val="25"/>
  </w:num>
  <w:num w:numId="14">
    <w:abstractNumId w:val="22"/>
  </w:num>
  <w:num w:numId="15">
    <w:abstractNumId w:val="21"/>
  </w:num>
  <w:num w:numId="16">
    <w:abstractNumId w:val="13"/>
  </w:num>
  <w:num w:numId="17">
    <w:abstractNumId w:val="4"/>
  </w:num>
  <w:num w:numId="18">
    <w:abstractNumId w:val="8"/>
  </w:num>
  <w:num w:numId="19">
    <w:abstractNumId w:val="6"/>
  </w:num>
  <w:num w:numId="20">
    <w:abstractNumId w:val="15"/>
  </w:num>
  <w:num w:numId="21">
    <w:abstractNumId w:val="18"/>
  </w:num>
  <w:num w:numId="22">
    <w:abstractNumId w:val="16"/>
  </w:num>
  <w:num w:numId="23">
    <w:abstractNumId w:val="9"/>
  </w:num>
  <w:num w:numId="24">
    <w:abstractNumId w:val="0"/>
  </w:num>
  <w:num w:numId="25">
    <w:abstractNumId w:val="20"/>
  </w:num>
  <w:num w:numId="26">
    <w:abstractNumId w:val="10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283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A9E"/>
    <w:rsid w:val="0002291F"/>
    <w:rsid w:val="00037866"/>
    <w:rsid w:val="00050DFF"/>
    <w:rsid w:val="00081DF0"/>
    <w:rsid w:val="000C6F29"/>
    <w:rsid w:val="000C78CA"/>
    <w:rsid w:val="000F0E18"/>
    <w:rsid w:val="000F1852"/>
    <w:rsid w:val="001003F4"/>
    <w:rsid w:val="00117451"/>
    <w:rsid w:val="00166BF1"/>
    <w:rsid w:val="00180834"/>
    <w:rsid w:val="00190D61"/>
    <w:rsid w:val="001A2514"/>
    <w:rsid w:val="001B583B"/>
    <w:rsid w:val="001C38EB"/>
    <w:rsid w:val="001E60E8"/>
    <w:rsid w:val="001E6841"/>
    <w:rsid w:val="001F2C9A"/>
    <w:rsid w:val="002162D0"/>
    <w:rsid w:val="00216308"/>
    <w:rsid w:val="00222161"/>
    <w:rsid w:val="0025092C"/>
    <w:rsid w:val="0025771B"/>
    <w:rsid w:val="002A4555"/>
    <w:rsid w:val="002A4A82"/>
    <w:rsid w:val="002A6858"/>
    <w:rsid w:val="002B2F3D"/>
    <w:rsid w:val="002B5CA8"/>
    <w:rsid w:val="002B6AF4"/>
    <w:rsid w:val="002B7722"/>
    <w:rsid w:val="002C312E"/>
    <w:rsid w:val="002C3BEF"/>
    <w:rsid w:val="002D1E38"/>
    <w:rsid w:val="002D583E"/>
    <w:rsid w:val="002E115F"/>
    <w:rsid w:val="00333A9E"/>
    <w:rsid w:val="00351A25"/>
    <w:rsid w:val="00367613"/>
    <w:rsid w:val="00375493"/>
    <w:rsid w:val="00381E8F"/>
    <w:rsid w:val="0038454A"/>
    <w:rsid w:val="00393BD5"/>
    <w:rsid w:val="003975F3"/>
    <w:rsid w:val="003C6A3D"/>
    <w:rsid w:val="003D0054"/>
    <w:rsid w:val="00407995"/>
    <w:rsid w:val="004575E4"/>
    <w:rsid w:val="004803D5"/>
    <w:rsid w:val="004A1967"/>
    <w:rsid w:val="004C473C"/>
    <w:rsid w:val="004D31B3"/>
    <w:rsid w:val="004D5702"/>
    <w:rsid w:val="00500C4A"/>
    <w:rsid w:val="0050416B"/>
    <w:rsid w:val="00504309"/>
    <w:rsid w:val="00520722"/>
    <w:rsid w:val="00536CBE"/>
    <w:rsid w:val="005377CF"/>
    <w:rsid w:val="0054185E"/>
    <w:rsid w:val="00546144"/>
    <w:rsid w:val="0058559E"/>
    <w:rsid w:val="00587846"/>
    <w:rsid w:val="00587DF6"/>
    <w:rsid w:val="005D17ED"/>
    <w:rsid w:val="005E33AC"/>
    <w:rsid w:val="005F5D22"/>
    <w:rsid w:val="006250E9"/>
    <w:rsid w:val="006374AB"/>
    <w:rsid w:val="00637EC2"/>
    <w:rsid w:val="0068000A"/>
    <w:rsid w:val="006946C7"/>
    <w:rsid w:val="00695283"/>
    <w:rsid w:val="006A5FF6"/>
    <w:rsid w:val="00722BB7"/>
    <w:rsid w:val="00727246"/>
    <w:rsid w:val="00742D3D"/>
    <w:rsid w:val="00771485"/>
    <w:rsid w:val="00777297"/>
    <w:rsid w:val="00794895"/>
    <w:rsid w:val="007B6AA0"/>
    <w:rsid w:val="007D720C"/>
    <w:rsid w:val="007E49EF"/>
    <w:rsid w:val="00805A71"/>
    <w:rsid w:val="00833EE2"/>
    <w:rsid w:val="0083587F"/>
    <w:rsid w:val="0088120B"/>
    <w:rsid w:val="0088229A"/>
    <w:rsid w:val="0089028D"/>
    <w:rsid w:val="008B0C9E"/>
    <w:rsid w:val="008C794E"/>
    <w:rsid w:val="008D230C"/>
    <w:rsid w:val="008E12A8"/>
    <w:rsid w:val="008E3B94"/>
    <w:rsid w:val="008E3D1B"/>
    <w:rsid w:val="009112E9"/>
    <w:rsid w:val="0091616C"/>
    <w:rsid w:val="009252CF"/>
    <w:rsid w:val="00947F03"/>
    <w:rsid w:val="009509D7"/>
    <w:rsid w:val="00991AF9"/>
    <w:rsid w:val="00991F8E"/>
    <w:rsid w:val="00997A28"/>
    <w:rsid w:val="009B49AD"/>
    <w:rsid w:val="009F7756"/>
    <w:rsid w:val="009F7E5A"/>
    <w:rsid w:val="00A50371"/>
    <w:rsid w:val="00A76502"/>
    <w:rsid w:val="00A82482"/>
    <w:rsid w:val="00A8640D"/>
    <w:rsid w:val="00AA29A2"/>
    <w:rsid w:val="00AC0B88"/>
    <w:rsid w:val="00AE48F7"/>
    <w:rsid w:val="00AF67AF"/>
    <w:rsid w:val="00B0193E"/>
    <w:rsid w:val="00B0273A"/>
    <w:rsid w:val="00B25F5F"/>
    <w:rsid w:val="00B47D6F"/>
    <w:rsid w:val="00B60114"/>
    <w:rsid w:val="00B75A49"/>
    <w:rsid w:val="00B9490C"/>
    <w:rsid w:val="00BA3F29"/>
    <w:rsid w:val="00BB39CF"/>
    <w:rsid w:val="00BE03FE"/>
    <w:rsid w:val="00BE2C17"/>
    <w:rsid w:val="00BF0758"/>
    <w:rsid w:val="00C35005"/>
    <w:rsid w:val="00C476F2"/>
    <w:rsid w:val="00C50FB4"/>
    <w:rsid w:val="00C60110"/>
    <w:rsid w:val="00C60DDB"/>
    <w:rsid w:val="00C65628"/>
    <w:rsid w:val="00C87F11"/>
    <w:rsid w:val="00C90B26"/>
    <w:rsid w:val="00CA2CE8"/>
    <w:rsid w:val="00CB3C5B"/>
    <w:rsid w:val="00CB7A60"/>
    <w:rsid w:val="00CC2CEC"/>
    <w:rsid w:val="00CC3C2E"/>
    <w:rsid w:val="00D02885"/>
    <w:rsid w:val="00D40707"/>
    <w:rsid w:val="00D4704A"/>
    <w:rsid w:val="00DA25B8"/>
    <w:rsid w:val="00DE1C6E"/>
    <w:rsid w:val="00E02620"/>
    <w:rsid w:val="00E10052"/>
    <w:rsid w:val="00E802FF"/>
    <w:rsid w:val="00E950B5"/>
    <w:rsid w:val="00EA1EC4"/>
    <w:rsid w:val="00EA6F4B"/>
    <w:rsid w:val="00EC3B25"/>
    <w:rsid w:val="00EE5C11"/>
    <w:rsid w:val="00EF610F"/>
    <w:rsid w:val="00F259D9"/>
    <w:rsid w:val="00F45872"/>
    <w:rsid w:val="00F467F5"/>
    <w:rsid w:val="00FA1709"/>
    <w:rsid w:val="00FB3A17"/>
    <w:rsid w:val="00FB4905"/>
    <w:rsid w:val="00FE4B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5:docId w15:val="{E9CB19E0-DFEC-4D76-9F64-3477C9F02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9" w:qFormat="1"/>
    <w:lsdException w:name="heading 2" w:locked="1" w:semiHidden="1" w:uiPriority="99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locked="1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uiPriority="99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locked="1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8000A"/>
    <w:rPr>
      <w:sz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68000A"/>
    <w:pPr>
      <w:keepNext/>
      <w:jc w:val="center"/>
      <w:outlineLvl w:val="0"/>
    </w:pPr>
    <w:rPr>
      <w:rFonts w:ascii="English157 BT" w:hAnsi="English157 BT"/>
      <w:i/>
      <w:sz w:val="64"/>
    </w:rPr>
  </w:style>
  <w:style w:type="paragraph" w:styleId="Titolo2">
    <w:name w:val="heading 2"/>
    <w:basedOn w:val="Normale"/>
    <w:next w:val="Normale"/>
    <w:link w:val="Titolo2Carattere"/>
    <w:uiPriority w:val="99"/>
    <w:unhideWhenUsed/>
    <w:qFormat/>
    <w:locked/>
    <w:rsid w:val="00E950B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E950B5"/>
    <w:rPr>
      <w:rFonts w:ascii="English157 BT" w:hAnsi="English157 BT"/>
      <w:i/>
      <w:sz w:val="64"/>
    </w:rPr>
  </w:style>
  <w:style w:type="character" w:customStyle="1" w:styleId="Titolo2Carattere">
    <w:name w:val="Titolo 2 Carattere"/>
    <w:basedOn w:val="Carpredefinitoparagrafo"/>
    <w:link w:val="Titolo2"/>
    <w:uiPriority w:val="99"/>
    <w:rsid w:val="00E950B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titolosup">
    <w:name w:val="titolosup"/>
    <w:basedOn w:val="Normale"/>
    <w:uiPriority w:val="99"/>
    <w:rsid w:val="0068000A"/>
    <w:pPr>
      <w:spacing w:after="360" w:line="240" w:lineRule="exact"/>
      <w:jc w:val="center"/>
    </w:pPr>
    <w:rPr>
      <w:rFonts w:ascii="NewBskvll BT" w:hAnsi="NewBskvll BT"/>
    </w:rPr>
  </w:style>
  <w:style w:type="paragraph" w:customStyle="1" w:styleId="sottotitolo">
    <w:name w:val="sottotitolo"/>
    <w:basedOn w:val="Normale"/>
    <w:uiPriority w:val="99"/>
    <w:rsid w:val="0068000A"/>
    <w:pPr>
      <w:spacing w:after="1000" w:line="240" w:lineRule="exact"/>
      <w:jc w:val="center"/>
    </w:pPr>
    <w:rPr>
      <w:rFonts w:ascii="NewBskvll BT" w:hAnsi="NewBskvll BT"/>
      <w:caps/>
    </w:rPr>
  </w:style>
  <w:style w:type="paragraph" w:customStyle="1" w:styleId="testosup">
    <w:name w:val="testosup"/>
    <w:basedOn w:val="Normale"/>
    <w:uiPriority w:val="99"/>
    <w:rsid w:val="0068000A"/>
    <w:pPr>
      <w:spacing w:line="214" w:lineRule="exact"/>
      <w:ind w:left="2693" w:right="2693"/>
      <w:jc w:val="center"/>
    </w:pPr>
    <w:rPr>
      <w:rFonts w:ascii="NewBskvll BT" w:hAnsi="NewBskvll BT"/>
    </w:rPr>
  </w:style>
  <w:style w:type="paragraph" w:customStyle="1" w:styleId="fotodida">
    <w:name w:val="fotodida"/>
    <w:basedOn w:val="Normale"/>
    <w:uiPriority w:val="99"/>
    <w:rsid w:val="0068000A"/>
    <w:pPr>
      <w:spacing w:line="180" w:lineRule="exact"/>
      <w:ind w:left="2693" w:right="2693"/>
      <w:jc w:val="center"/>
    </w:pPr>
    <w:rPr>
      <w:rFonts w:ascii="NewBskvll BT" w:hAnsi="NewBskvll BT"/>
      <w:smallCaps/>
      <w:sz w:val="16"/>
    </w:rPr>
  </w:style>
  <w:style w:type="paragraph" w:customStyle="1" w:styleId="testodellenote">
    <w:name w:val="testo delle note"/>
    <w:basedOn w:val="Normale"/>
    <w:uiPriority w:val="99"/>
    <w:rsid w:val="0068000A"/>
    <w:pPr>
      <w:widowControl w:val="0"/>
      <w:tabs>
        <w:tab w:val="left" w:pos="864"/>
        <w:tab w:val="left" w:pos="1584"/>
        <w:tab w:val="left" w:pos="2304"/>
      </w:tabs>
      <w:spacing w:after="120" w:line="214" w:lineRule="exact"/>
      <w:ind w:left="2693" w:right="2693" w:firstLine="198"/>
      <w:jc w:val="both"/>
    </w:pPr>
    <w:rPr>
      <w:rFonts w:ascii="NewBskvll BT" w:hAnsi="NewBskvll BT"/>
      <w:sz w:val="18"/>
    </w:rPr>
  </w:style>
  <w:style w:type="paragraph" w:styleId="Intestazione">
    <w:name w:val="header"/>
    <w:basedOn w:val="Normale"/>
    <w:link w:val="IntestazioneCarattere"/>
    <w:rsid w:val="0068000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locked/>
    <w:rsid w:val="00A82482"/>
    <w:rPr>
      <w:sz w:val="24"/>
    </w:rPr>
  </w:style>
  <w:style w:type="paragraph" w:styleId="Pidipagina">
    <w:name w:val="footer"/>
    <w:basedOn w:val="Normale"/>
    <w:link w:val="PidipaginaCarattere"/>
    <w:uiPriority w:val="99"/>
    <w:rsid w:val="0068000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190D61"/>
    <w:rPr>
      <w:sz w:val="24"/>
      <w:lang w:val="it-IT" w:eastAsia="it-IT" w:bidi="ar-SA"/>
    </w:rPr>
  </w:style>
  <w:style w:type="paragraph" w:styleId="Corpotesto">
    <w:name w:val="Body Text"/>
    <w:basedOn w:val="Normale"/>
    <w:link w:val="CorpotestoCarattere"/>
    <w:uiPriority w:val="99"/>
    <w:semiHidden/>
    <w:rsid w:val="0068000A"/>
    <w:pPr>
      <w:tabs>
        <w:tab w:val="left" w:pos="993"/>
      </w:tabs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E950B5"/>
    <w:rPr>
      <w:sz w:val="24"/>
    </w:rPr>
  </w:style>
  <w:style w:type="character" w:styleId="Rimandocommento">
    <w:name w:val="annotation reference"/>
    <w:basedOn w:val="Carpredefinitoparagrafo"/>
    <w:uiPriority w:val="99"/>
    <w:semiHidden/>
    <w:rsid w:val="0068000A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1"/>
    <w:uiPriority w:val="99"/>
    <w:semiHidden/>
    <w:rsid w:val="0068000A"/>
    <w:rPr>
      <w:sz w:val="20"/>
    </w:rPr>
  </w:style>
  <w:style w:type="character" w:customStyle="1" w:styleId="TestocommentoCarattere1">
    <w:name w:val="Testo commento Carattere1"/>
    <w:basedOn w:val="Carpredefinitoparagrafo"/>
    <w:link w:val="Testocommento"/>
    <w:uiPriority w:val="99"/>
    <w:semiHidden/>
    <w:locked/>
    <w:rsid w:val="00E950B5"/>
  </w:style>
  <w:style w:type="character" w:customStyle="1" w:styleId="TestocommentoCarattere">
    <w:name w:val="Testo commento Carattere"/>
    <w:basedOn w:val="Carpredefinitoparagrafo"/>
    <w:uiPriority w:val="99"/>
    <w:semiHidden/>
    <w:rsid w:val="0068000A"/>
    <w:rPr>
      <w:rFonts w:cs="Times New Roman"/>
    </w:rPr>
  </w:style>
  <w:style w:type="paragraph" w:styleId="Soggettocommento">
    <w:name w:val="annotation subject"/>
    <w:basedOn w:val="Testocommento"/>
    <w:next w:val="Testocommento"/>
    <w:link w:val="SoggettocommentoCarattere1"/>
    <w:uiPriority w:val="99"/>
    <w:semiHidden/>
    <w:rsid w:val="0068000A"/>
    <w:rPr>
      <w:b/>
      <w:bCs/>
    </w:rPr>
  </w:style>
  <w:style w:type="character" w:customStyle="1" w:styleId="SoggettocommentoCarattere1">
    <w:name w:val="Soggetto commento Carattere1"/>
    <w:basedOn w:val="TestocommentoCarattere1"/>
    <w:link w:val="Soggettocommento"/>
    <w:uiPriority w:val="99"/>
    <w:semiHidden/>
    <w:locked/>
    <w:rsid w:val="00E950B5"/>
    <w:rPr>
      <w:b/>
      <w:bCs/>
    </w:rPr>
  </w:style>
  <w:style w:type="character" w:customStyle="1" w:styleId="SoggettocommentoCarattere">
    <w:name w:val="Soggetto commento Carattere"/>
    <w:basedOn w:val="TestocommentoCarattere"/>
    <w:uiPriority w:val="99"/>
    <w:semiHidden/>
    <w:rsid w:val="0068000A"/>
    <w:rPr>
      <w:rFonts w:cs="Times New Roman"/>
      <w:b/>
      <w:bCs/>
    </w:rPr>
  </w:style>
  <w:style w:type="paragraph" w:styleId="Testofumetto">
    <w:name w:val="Balloon Text"/>
    <w:basedOn w:val="Normale"/>
    <w:link w:val="TestofumettoCarattere1"/>
    <w:uiPriority w:val="99"/>
    <w:semiHidden/>
    <w:rsid w:val="0068000A"/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E950B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uiPriority w:val="99"/>
    <w:semiHidden/>
    <w:rsid w:val="0068000A"/>
    <w:rPr>
      <w:rFonts w:ascii="Tahoma" w:hAnsi="Tahoma" w:cs="Tahoma"/>
      <w:sz w:val="16"/>
      <w:szCs w:val="16"/>
    </w:rPr>
  </w:style>
  <w:style w:type="paragraph" w:customStyle="1" w:styleId="Paragrafoelenco1">
    <w:name w:val="Paragrafo elenco1"/>
    <w:basedOn w:val="Normale"/>
    <w:rsid w:val="004A1967"/>
    <w:pPr>
      <w:ind w:left="708"/>
    </w:pPr>
  </w:style>
  <w:style w:type="character" w:styleId="Collegamentoipertestuale">
    <w:name w:val="Hyperlink"/>
    <w:basedOn w:val="Carpredefinitoparagrafo"/>
    <w:uiPriority w:val="99"/>
    <w:rsid w:val="009112E9"/>
    <w:rPr>
      <w:rFonts w:cs="Times New Roman"/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semiHidden/>
    <w:rsid w:val="00F467F5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locked/>
    <w:rsid w:val="00F467F5"/>
    <w:rPr>
      <w:rFonts w:cs="Times New Roman"/>
      <w:sz w:val="24"/>
    </w:rPr>
  </w:style>
  <w:style w:type="paragraph" w:customStyle="1" w:styleId="Ufficio">
    <w:name w:val="Ufficio"/>
    <w:basedOn w:val="Normale"/>
    <w:rsid w:val="00190D61"/>
    <w:pPr>
      <w:tabs>
        <w:tab w:val="center" w:pos="1680"/>
      </w:tabs>
      <w:ind w:right="40"/>
    </w:pPr>
    <w:rPr>
      <w:rFonts w:ascii="Copenhagen" w:hAnsi="Copenhagen" w:cs="Copenhagen"/>
      <w:b/>
      <w:bCs/>
      <w:smallCaps/>
      <w:color w:val="000000"/>
      <w:sz w:val="18"/>
      <w:szCs w:val="18"/>
    </w:rPr>
  </w:style>
  <w:style w:type="paragraph" w:customStyle="1" w:styleId="testodocumento">
    <w:name w:val="testo documento"/>
    <w:basedOn w:val="Normale"/>
    <w:uiPriority w:val="99"/>
    <w:rsid w:val="00A82482"/>
    <w:pPr>
      <w:spacing w:line="360" w:lineRule="auto"/>
      <w:ind w:firstLine="1304"/>
      <w:jc w:val="both"/>
    </w:pPr>
    <w:rPr>
      <w:szCs w:val="24"/>
    </w:rPr>
  </w:style>
  <w:style w:type="character" w:customStyle="1" w:styleId="rosso">
    <w:name w:val="rosso"/>
    <w:rsid w:val="00695283"/>
  </w:style>
  <w:style w:type="paragraph" w:styleId="NormaleWeb">
    <w:name w:val="Normal (Web)"/>
    <w:basedOn w:val="Normale"/>
    <w:uiPriority w:val="99"/>
    <w:semiHidden/>
    <w:unhideWhenUsed/>
    <w:rsid w:val="00222161"/>
    <w:pPr>
      <w:spacing w:before="100" w:beforeAutospacing="1" w:after="100" w:afterAutospacing="1"/>
    </w:pPr>
    <w:rPr>
      <w:szCs w:val="24"/>
    </w:rPr>
  </w:style>
  <w:style w:type="character" w:customStyle="1" w:styleId="normaltextrun">
    <w:name w:val="normaltextrun"/>
    <w:basedOn w:val="Carpredefinitoparagrafo"/>
    <w:rsid w:val="009B49AD"/>
  </w:style>
  <w:style w:type="character" w:customStyle="1" w:styleId="eop">
    <w:name w:val="eop"/>
    <w:basedOn w:val="Carpredefinitoparagrafo"/>
    <w:rsid w:val="009B49AD"/>
  </w:style>
  <w:style w:type="paragraph" w:customStyle="1" w:styleId="paragraph">
    <w:name w:val="paragraph"/>
    <w:basedOn w:val="Normale"/>
    <w:rsid w:val="005E33AC"/>
    <w:pPr>
      <w:spacing w:before="100" w:beforeAutospacing="1" w:after="100" w:afterAutospacing="1"/>
    </w:pPr>
    <w:rPr>
      <w:szCs w:val="24"/>
    </w:rPr>
  </w:style>
  <w:style w:type="paragraph" w:customStyle="1" w:styleId="Normale1">
    <w:name w:val="Normale1"/>
    <w:rsid w:val="00FB3A17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styleId="Corpodeltesto3">
    <w:name w:val="Body Text 3"/>
    <w:basedOn w:val="Normale"/>
    <w:link w:val="Corpodeltesto3Carattere"/>
    <w:uiPriority w:val="99"/>
    <w:rsid w:val="00E950B5"/>
    <w:pPr>
      <w:spacing w:line="360" w:lineRule="atLeast"/>
      <w:jc w:val="both"/>
    </w:pPr>
    <w:rPr>
      <w:sz w:val="28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E950B5"/>
    <w:rPr>
      <w:sz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E950B5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E950B5"/>
  </w:style>
  <w:style w:type="character" w:styleId="Rimandonotaapidipagina">
    <w:name w:val="footnote reference"/>
    <w:basedOn w:val="Carpredefinitoparagrafo"/>
    <w:uiPriority w:val="99"/>
    <w:semiHidden/>
    <w:rsid w:val="00E950B5"/>
    <w:rPr>
      <w:rFonts w:ascii="Bookman Old Style" w:hAnsi="Bookman Old Style"/>
      <w:sz w:val="16"/>
      <w:szCs w:val="16"/>
      <w:vertAlign w:val="superscript"/>
    </w:rPr>
  </w:style>
  <w:style w:type="character" w:customStyle="1" w:styleId="st">
    <w:name w:val="st"/>
    <w:basedOn w:val="Carpredefinitoparagrafo"/>
    <w:uiPriority w:val="99"/>
    <w:rsid w:val="00E950B5"/>
    <w:rPr>
      <w:rFonts w:cs="Times New Roman"/>
    </w:rPr>
  </w:style>
  <w:style w:type="character" w:styleId="Enfasicorsivo">
    <w:name w:val="Emphasis"/>
    <w:basedOn w:val="Carpredefinitoparagrafo"/>
    <w:uiPriority w:val="99"/>
    <w:qFormat/>
    <w:locked/>
    <w:rsid w:val="00E950B5"/>
    <w:rPr>
      <w:rFonts w:cs="Times New Roman"/>
      <w:i/>
      <w:iCs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rsid w:val="00E950B5"/>
    <w:rPr>
      <w:rFonts w:ascii="Tahoma" w:hAnsi="Tahoma" w:cs="Tahoma"/>
      <w:shd w:val="clear" w:color="auto" w:fill="000080"/>
    </w:rPr>
  </w:style>
  <w:style w:type="paragraph" w:styleId="Mappadocumento">
    <w:name w:val="Document Map"/>
    <w:basedOn w:val="Normale"/>
    <w:link w:val="MappadocumentoCarattere"/>
    <w:uiPriority w:val="99"/>
    <w:semiHidden/>
    <w:rsid w:val="00E950B5"/>
    <w:pPr>
      <w:shd w:val="clear" w:color="auto" w:fill="000080"/>
    </w:pPr>
    <w:rPr>
      <w:rFonts w:ascii="Tahoma" w:hAnsi="Tahoma" w:cs="Tahoma"/>
      <w:sz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E950B5"/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E950B5"/>
    <w:rPr>
      <w:sz w:val="20"/>
    </w:rPr>
  </w:style>
  <w:style w:type="character" w:customStyle="1" w:styleId="fontstyle01">
    <w:name w:val="fontstyle01"/>
    <w:rsid w:val="00E950B5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950B5"/>
    <w:pPr>
      <w:ind w:left="720"/>
      <w:contextualSpacing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9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1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3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8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11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9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16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0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3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1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8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7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8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8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5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4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1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24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81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7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5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1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5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5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5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c-cd@pec.cultura.gov.it" TargetMode="External"/><Relationship Id="rId2" Type="http://schemas.openxmlformats.org/officeDocument/2006/relationships/hyperlink" Target="mailto:ic-cd@cultura.gov.it" TargetMode="External"/><Relationship Id="rId1" Type="http://schemas.openxmlformats.org/officeDocument/2006/relationships/image" Target="media/image2.png"/><Relationship Id="rId4" Type="http://schemas.openxmlformats.org/officeDocument/2006/relationships/hyperlink" Target="http://www.iccd.benicultural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moro.ICCD1\AppData\Roaming\Microsoft\Templates\ICCD_DECRETO_NUOVA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ICCD_DECRETO_NUOVA.dotx</Template>
  <TotalTime>30</TotalTime>
  <Pages>16</Pages>
  <Words>4401</Words>
  <Characters>28484</Characters>
  <Application>Microsoft Office Word</Application>
  <DocSecurity>0</DocSecurity>
  <Lines>237</Lines>
  <Paragraphs>65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32820</CharactersWithSpaces>
  <SharedDoc>false</SharedDoc>
  <HLinks>
    <vt:vector size="18" baseType="variant">
      <vt:variant>
        <vt:i4>4587584</vt:i4>
      </vt:variant>
      <vt:variant>
        <vt:i4>6</vt:i4>
      </vt:variant>
      <vt:variant>
        <vt:i4>0</vt:i4>
      </vt:variant>
      <vt:variant>
        <vt:i4>5</vt:i4>
      </vt:variant>
      <vt:variant>
        <vt:lpwstr>http://www.iccd.beniculturali.it/</vt:lpwstr>
      </vt:variant>
      <vt:variant>
        <vt:lpwstr/>
      </vt:variant>
      <vt:variant>
        <vt:i4>524397</vt:i4>
      </vt:variant>
      <vt:variant>
        <vt:i4>3</vt:i4>
      </vt:variant>
      <vt:variant>
        <vt:i4>0</vt:i4>
      </vt:variant>
      <vt:variant>
        <vt:i4>5</vt:i4>
      </vt:variant>
      <vt:variant>
        <vt:lpwstr>mailto:mbac-ic-cd@mailcert.beniculturali.it</vt:lpwstr>
      </vt:variant>
      <vt:variant>
        <vt:lpwstr/>
      </vt:variant>
      <vt:variant>
        <vt:i4>5570615</vt:i4>
      </vt:variant>
      <vt:variant>
        <vt:i4>0</vt:i4>
      </vt:variant>
      <vt:variant>
        <vt:i4>0</vt:i4>
      </vt:variant>
      <vt:variant>
        <vt:i4>5</vt:i4>
      </vt:variant>
      <vt:variant>
        <vt:lpwstr>mailto:ic-cd@beniculturali.it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lmoro</dc:creator>
  <cp:lastModifiedBy>Milena M. Matranga</cp:lastModifiedBy>
  <cp:revision>13</cp:revision>
  <cp:lastPrinted>2022-05-19T09:40:00Z</cp:lastPrinted>
  <dcterms:created xsi:type="dcterms:W3CDTF">2024-10-25T11:02:00Z</dcterms:created>
  <dcterms:modified xsi:type="dcterms:W3CDTF">2024-11-04T09:50:00Z</dcterms:modified>
</cp:coreProperties>
</file>